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AC99E" w14:textId="77777777" w:rsidR="00210EEF" w:rsidRPr="00210EEF" w:rsidRDefault="00210EEF" w:rsidP="00210EEF">
      <w:pPr>
        <w:spacing w:after="0" w:line="240" w:lineRule="auto"/>
        <w:contextualSpacing/>
        <w:rPr>
          <w:rFonts w:ascii="Times New Roman" w:eastAsia="Times New Roman" w:hAnsi="Times New Roman" w:cs="Times New Roman"/>
          <w:sz w:val="24"/>
          <w:szCs w:val="24"/>
          <w:lang w:val="sr-Latn-RS" w:eastAsia="sr-Latn-CS"/>
        </w:rPr>
      </w:pPr>
      <w:r w:rsidRPr="00210EEF">
        <w:rPr>
          <w:rFonts w:ascii="Times New Roman" w:eastAsia="Times New Roman" w:hAnsi="Times New Roman" w:cs="Times New Roman"/>
          <w:sz w:val="24"/>
          <w:szCs w:val="24"/>
          <w:lang w:val="sr-Latn-RS" w:eastAsia="sr-Latn-CS"/>
        </w:rPr>
        <w:t>УНИВЕРЗИТЕТ У БЕОГРАДУ</w:t>
      </w:r>
    </w:p>
    <w:p w14:paraId="51259D3F" w14:textId="77777777" w:rsidR="00210EEF" w:rsidRPr="00210EEF" w:rsidRDefault="00210EEF" w:rsidP="00210EEF">
      <w:pPr>
        <w:spacing w:after="0" w:line="240" w:lineRule="auto"/>
        <w:contextualSpacing/>
        <w:rPr>
          <w:rFonts w:ascii="Times New Roman" w:eastAsia="Times New Roman" w:hAnsi="Times New Roman" w:cs="Times New Roman"/>
          <w:sz w:val="24"/>
          <w:szCs w:val="24"/>
          <w:lang w:val="sr-Latn-RS" w:eastAsia="sr-Latn-CS"/>
        </w:rPr>
      </w:pPr>
      <w:r w:rsidRPr="00210EEF">
        <w:rPr>
          <w:rFonts w:ascii="Times New Roman" w:eastAsia="Times New Roman" w:hAnsi="Times New Roman" w:cs="Times New Roman"/>
          <w:sz w:val="24"/>
          <w:szCs w:val="24"/>
          <w:lang w:val="sr-Latn-RS" w:eastAsia="sr-Latn-CS"/>
        </w:rPr>
        <w:t>ФИЛОЗОФСКИ ФАКУЛТЕТ</w:t>
      </w:r>
    </w:p>
    <w:p w14:paraId="2B0E54A0" w14:textId="77777777" w:rsidR="00210EEF" w:rsidRPr="00210EEF" w:rsidRDefault="00210EEF" w:rsidP="00210EEF">
      <w:pPr>
        <w:spacing w:after="0" w:line="240" w:lineRule="auto"/>
        <w:contextualSpacing/>
        <w:rPr>
          <w:rFonts w:ascii="Times New Roman" w:eastAsia="Times New Roman" w:hAnsi="Times New Roman" w:cs="Times New Roman"/>
          <w:sz w:val="24"/>
          <w:szCs w:val="24"/>
          <w:lang w:val="sr-Latn-RS" w:eastAsia="sr-Latn-CS"/>
        </w:rPr>
      </w:pPr>
      <w:r w:rsidRPr="00210EEF">
        <w:rPr>
          <w:rFonts w:ascii="Times New Roman" w:eastAsia="Times New Roman" w:hAnsi="Times New Roman" w:cs="Times New Roman"/>
          <w:sz w:val="24"/>
          <w:szCs w:val="24"/>
          <w:lang w:val="sr-Latn-RS" w:eastAsia="sr-Latn-CS"/>
        </w:rPr>
        <w:t>ИЗБОРНОМ ВЕЋУ</w:t>
      </w:r>
    </w:p>
    <w:p w14:paraId="5FD156B0" w14:textId="77777777" w:rsidR="00210EEF" w:rsidRPr="00210EEF" w:rsidRDefault="00210EEF" w:rsidP="00210EEF">
      <w:pPr>
        <w:spacing w:after="0" w:line="240" w:lineRule="auto"/>
        <w:contextualSpacing/>
        <w:rPr>
          <w:rFonts w:ascii="Times New Roman" w:eastAsia="Times New Roman" w:hAnsi="Times New Roman" w:cs="Times New Roman"/>
          <w:sz w:val="24"/>
          <w:szCs w:val="24"/>
          <w:lang w:val="sr-Latn-RS" w:eastAsia="sr-Latn-CS"/>
        </w:rPr>
      </w:pPr>
    </w:p>
    <w:p w14:paraId="7CF79299" w14:textId="77777777" w:rsidR="00210EEF" w:rsidRPr="00210EEF" w:rsidRDefault="00210EEF" w:rsidP="00210EEF">
      <w:pPr>
        <w:spacing w:after="0" w:line="240" w:lineRule="auto"/>
        <w:contextualSpacing/>
        <w:rPr>
          <w:rFonts w:ascii="Times New Roman" w:eastAsia="Times New Roman" w:hAnsi="Times New Roman" w:cs="Times New Roman"/>
          <w:sz w:val="24"/>
          <w:szCs w:val="24"/>
          <w:lang w:val="sr-Latn-RS" w:eastAsia="sr-Latn-CS"/>
        </w:rPr>
      </w:pPr>
    </w:p>
    <w:p w14:paraId="40BFF0AB" w14:textId="77777777" w:rsidR="00210EEF" w:rsidRPr="001E4DEC" w:rsidRDefault="00210EEF" w:rsidP="00210EEF">
      <w:pPr>
        <w:spacing w:after="0" w:line="240" w:lineRule="auto"/>
        <w:contextualSpacing/>
        <w:jc w:val="both"/>
        <w:rPr>
          <w:rFonts w:ascii="Times New Roman" w:eastAsia="Times New Roman" w:hAnsi="Times New Roman" w:cs="Times New Roman"/>
          <w:sz w:val="24"/>
          <w:szCs w:val="24"/>
          <w:lang w:val="sr-Cyrl-RS" w:eastAsia="sr-Latn-CS"/>
        </w:rPr>
      </w:pPr>
      <w:r w:rsidRPr="00210EEF">
        <w:rPr>
          <w:rFonts w:ascii="Times New Roman" w:eastAsia="Times New Roman" w:hAnsi="Times New Roman" w:cs="Times New Roman"/>
          <w:sz w:val="24"/>
          <w:szCs w:val="24"/>
          <w:lang w:val="sr-Latn-RS" w:eastAsia="sr-Latn-CS"/>
        </w:rPr>
        <w:t xml:space="preserve">Одлуком Изборног већа Филозофског факултета у Београду од </w:t>
      </w:r>
      <w:r w:rsidR="00195DD6">
        <w:rPr>
          <w:rFonts w:ascii="Times New Roman" w:eastAsia="Times New Roman" w:hAnsi="Times New Roman" w:cs="Times New Roman"/>
          <w:sz w:val="24"/>
          <w:szCs w:val="24"/>
          <w:lang w:val="sr-Cyrl-RS" w:eastAsia="sr-Latn-CS"/>
        </w:rPr>
        <w:t>9.4.2026</w:t>
      </w:r>
      <w:r w:rsidRPr="00210EEF">
        <w:rPr>
          <w:rFonts w:ascii="Times New Roman" w:eastAsia="Times New Roman" w:hAnsi="Times New Roman" w:cs="Times New Roman"/>
          <w:sz w:val="24"/>
          <w:szCs w:val="24"/>
          <w:lang w:val="sr-Cyrl-RS" w:eastAsia="sr-Latn-CS"/>
        </w:rPr>
        <w:t>.</w:t>
      </w:r>
      <w:r w:rsidRPr="00210EEF">
        <w:rPr>
          <w:rFonts w:ascii="Times New Roman" w:eastAsia="Times New Roman" w:hAnsi="Times New Roman" w:cs="Times New Roman"/>
          <w:sz w:val="24"/>
          <w:szCs w:val="24"/>
          <w:lang w:val="sr-Latn-RS" w:eastAsia="sr-Latn-CS"/>
        </w:rPr>
        <w:t xml:space="preserve"> године изабрани смо у Комисију за припрему реферата о кандидатима пријављеним на конкурс за избор у звање и радно место</w:t>
      </w:r>
      <w:r w:rsidRPr="00210EEF">
        <w:rPr>
          <w:rFonts w:ascii="Times New Roman" w:eastAsia="Times New Roman" w:hAnsi="Times New Roman" w:cs="Times New Roman"/>
          <w:sz w:val="24"/>
          <w:szCs w:val="24"/>
          <w:lang w:val="sr-Cyrl-RS" w:eastAsia="sr-Latn-CS"/>
        </w:rPr>
        <w:t xml:space="preserve"> ванредног професора</w:t>
      </w:r>
      <w:r w:rsidRPr="00210EEF">
        <w:rPr>
          <w:rFonts w:ascii="Times New Roman" w:eastAsia="Times New Roman" w:hAnsi="Times New Roman" w:cs="Times New Roman"/>
          <w:sz w:val="24"/>
          <w:szCs w:val="24"/>
          <w:lang w:val="sr-Latn-RS" w:eastAsia="sr-Latn-CS"/>
        </w:rPr>
        <w:t xml:space="preserve"> за ужу научну област ЕТНОЛОГИЈА-АНТРОПОЛОГИЈА</w:t>
      </w:r>
      <w:r w:rsidR="004B3BFB">
        <w:rPr>
          <w:rFonts w:ascii="Times New Roman" w:eastAsia="Times New Roman" w:hAnsi="Times New Roman" w:cs="Times New Roman"/>
          <w:sz w:val="24"/>
          <w:szCs w:val="24"/>
          <w:lang w:val="sr-Cyrl-RS" w:eastAsia="sr-Latn-CS"/>
        </w:rPr>
        <w:t xml:space="preserve">, тежиште истраживања: Антропологија граница </w:t>
      </w:r>
      <w:r w:rsidR="001E4DEC">
        <w:rPr>
          <w:rFonts w:ascii="Times New Roman" w:eastAsia="Times New Roman" w:hAnsi="Times New Roman" w:cs="Times New Roman"/>
          <w:sz w:val="24"/>
          <w:szCs w:val="24"/>
          <w:lang w:val="sr-Cyrl-RS" w:eastAsia="sr-Latn-CS"/>
        </w:rPr>
        <w:t>и етнологија балканских друштава.</w:t>
      </w:r>
    </w:p>
    <w:p w14:paraId="1E8097FB" w14:textId="77777777" w:rsidR="00210EEF" w:rsidRPr="00210EEF" w:rsidRDefault="00210EEF" w:rsidP="00210EEF">
      <w:pPr>
        <w:spacing w:after="0" w:line="240" w:lineRule="auto"/>
        <w:contextualSpacing/>
        <w:jc w:val="both"/>
        <w:rPr>
          <w:rFonts w:ascii="Times New Roman" w:eastAsia="Times New Roman" w:hAnsi="Times New Roman" w:cs="Times New Roman"/>
          <w:sz w:val="24"/>
          <w:szCs w:val="24"/>
          <w:lang w:val="sr-Latn-RS" w:eastAsia="sr-Latn-CS"/>
        </w:rPr>
      </w:pPr>
      <w:r w:rsidRPr="00210EEF">
        <w:rPr>
          <w:rFonts w:ascii="Times New Roman" w:eastAsia="Times New Roman" w:hAnsi="Times New Roman" w:cs="Times New Roman"/>
          <w:sz w:val="24"/>
          <w:szCs w:val="24"/>
          <w:lang w:val="sr-Latn-RS" w:eastAsia="sr-Latn-CS"/>
        </w:rPr>
        <w:t xml:space="preserve">На конкурс објављен у </w:t>
      </w:r>
      <w:r w:rsidR="004B3BFB">
        <w:rPr>
          <w:rFonts w:ascii="Times New Roman" w:eastAsia="Times New Roman" w:hAnsi="Times New Roman" w:cs="Times New Roman"/>
          <w:sz w:val="24"/>
          <w:szCs w:val="24"/>
          <w:lang w:val="sr-Cyrl-RS" w:eastAsia="sr-Latn-CS"/>
        </w:rPr>
        <w:t>О</w:t>
      </w:r>
      <w:r w:rsidR="00A35152" w:rsidRPr="00A35152">
        <w:rPr>
          <w:rFonts w:ascii="Times New Roman" w:eastAsia="Times New Roman" w:hAnsi="Times New Roman" w:cs="Times New Roman"/>
          <w:sz w:val="24"/>
          <w:szCs w:val="24"/>
          <w:lang w:val="sr-Latn-RS" w:eastAsia="sr-Latn-CS"/>
        </w:rPr>
        <w:t xml:space="preserve">гласним новинама </w:t>
      </w:r>
      <w:r w:rsidR="004B3BFB" w:rsidRPr="00A35152">
        <w:rPr>
          <w:rFonts w:ascii="Times New Roman" w:eastAsia="Times New Roman" w:hAnsi="Times New Roman" w:cs="Times New Roman"/>
          <w:sz w:val="24"/>
          <w:szCs w:val="24"/>
          <w:lang w:val="sr-Latn-RS" w:eastAsia="sr-Latn-CS"/>
        </w:rPr>
        <w:t>Националне службе за запошљавање</w:t>
      </w:r>
      <w:r w:rsidR="004B3BFB">
        <w:rPr>
          <w:rFonts w:ascii="Times New Roman" w:eastAsia="Times New Roman" w:hAnsi="Times New Roman" w:cs="Times New Roman"/>
          <w:sz w:val="24"/>
          <w:szCs w:val="24"/>
          <w:lang w:val="sr-Cyrl-RS" w:eastAsia="sr-Latn-CS"/>
        </w:rPr>
        <w:t xml:space="preserve"> </w:t>
      </w:r>
      <w:r w:rsidR="00A35152" w:rsidRPr="00A35152">
        <w:rPr>
          <w:rFonts w:ascii="Times New Roman" w:eastAsia="Times New Roman" w:hAnsi="Times New Roman" w:cs="Times New Roman"/>
          <w:sz w:val="24"/>
          <w:szCs w:val="24"/>
          <w:lang w:val="sr-Latn-RS" w:eastAsia="sr-Latn-CS"/>
        </w:rPr>
        <w:t xml:space="preserve">„Послови“ </w:t>
      </w:r>
      <w:r w:rsidR="00A35152">
        <w:rPr>
          <w:rFonts w:ascii="Times New Roman" w:eastAsia="Times New Roman" w:hAnsi="Times New Roman" w:cs="Times New Roman"/>
          <w:sz w:val="24"/>
          <w:szCs w:val="24"/>
          <w:lang w:val="sr-Latn-RS" w:eastAsia="sr-Latn-CS"/>
        </w:rPr>
        <w:t>број</w:t>
      </w:r>
      <w:r w:rsidR="00A35152" w:rsidRPr="00A35152">
        <w:rPr>
          <w:rFonts w:ascii="Times New Roman" w:eastAsia="Times New Roman" w:hAnsi="Times New Roman" w:cs="Times New Roman"/>
          <w:sz w:val="24"/>
          <w:szCs w:val="24"/>
          <w:lang w:val="sr-Latn-RS" w:eastAsia="sr-Latn-CS"/>
        </w:rPr>
        <w:t xml:space="preserve"> 1194-1195 </w:t>
      </w:r>
      <w:r w:rsidRPr="00210EEF">
        <w:rPr>
          <w:rFonts w:ascii="Times New Roman" w:eastAsia="Times New Roman" w:hAnsi="Times New Roman" w:cs="Times New Roman"/>
          <w:sz w:val="24"/>
          <w:szCs w:val="24"/>
          <w:lang w:val="sr-Latn-RS" w:eastAsia="sr-Latn-CS"/>
        </w:rPr>
        <w:t>од 2</w:t>
      </w:r>
      <w:r w:rsidR="00A35152">
        <w:rPr>
          <w:rFonts w:ascii="Times New Roman" w:eastAsia="Times New Roman" w:hAnsi="Times New Roman" w:cs="Times New Roman"/>
          <w:sz w:val="24"/>
          <w:szCs w:val="24"/>
          <w:lang w:val="sr-Cyrl-RS" w:eastAsia="sr-Latn-CS"/>
        </w:rPr>
        <w:t>2</w:t>
      </w:r>
      <w:r w:rsidRPr="00210EEF">
        <w:rPr>
          <w:rFonts w:ascii="Times New Roman" w:eastAsia="Times New Roman" w:hAnsi="Times New Roman" w:cs="Times New Roman"/>
          <w:sz w:val="24"/>
          <w:szCs w:val="24"/>
          <w:lang w:val="sr-Latn-RS" w:eastAsia="sr-Latn-CS"/>
        </w:rPr>
        <w:t>.</w:t>
      </w:r>
      <w:r w:rsidR="00A35152">
        <w:rPr>
          <w:rFonts w:ascii="Times New Roman" w:eastAsia="Times New Roman" w:hAnsi="Times New Roman" w:cs="Times New Roman"/>
          <w:sz w:val="24"/>
          <w:szCs w:val="24"/>
          <w:lang w:val="sr-Cyrl-RS" w:eastAsia="sr-Latn-CS"/>
        </w:rPr>
        <w:t>4</w:t>
      </w:r>
      <w:r w:rsidR="00A35152">
        <w:rPr>
          <w:rFonts w:ascii="Times New Roman" w:eastAsia="Times New Roman" w:hAnsi="Times New Roman" w:cs="Times New Roman"/>
          <w:sz w:val="24"/>
          <w:szCs w:val="24"/>
          <w:lang w:val="sr-Latn-RS" w:eastAsia="sr-Latn-CS"/>
        </w:rPr>
        <w:t>.20</w:t>
      </w:r>
      <w:r w:rsidR="00A35152">
        <w:rPr>
          <w:rFonts w:ascii="Times New Roman" w:eastAsia="Times New Roman" w:hAnsi="Times New Roman" w:cs="Times New Roman"/>
          <w:sz w:val="24"/>
          <w:szCs w:val="24"/>
          <w:lang w:val="sr-Cyrl-RS" w:eastAsia="sr-Latn-CS"/>
        </w:rPr>
        <w:t>26</w:t>
      </w:r>
      <w:r w:rsidRPr="00210EEF">
        <w:rPr>
          <w:rFonts w:ascii="Times New Roman" w:eastAsia="Times New Roman" w:hAnsi="Times New Roman" w:cs="Times New Roman"/>
          <w:sz w:val="24"/>
          <w:szCs w:val="24"/>
          <w:lang w:val="sr-Latn-RS" w:eastAsia="sr-Latn-CS"/>
        </w:rPr>
        <w:t>. године</w:t>
      </w:r>
      <w:r w:rsidR="004B3BFB">
        <w:rPr>
          <w:rFonts w:ascii="Times New Roman" w:eastAsia="Times New Roman" w:hAnsi="Times New Roman" w:cs="Times New Roman"/>
          <w:sz w:val="24"/>
          <w:szCs w:val="24"/>
          <w:lang w:val="sr-Cyrl-RS" w:eastAsia="sr-Latn-CS"/>
        </w:rPr>
        <w:t xml:space="preserve">, </w:t>
      </w:r>
      <w:r w:rsidR="00195DD6">
        <w:rPr>
          <w:rFonts w:ascii="Times New Roman" w:eastAsia="Times New Roman" w:hAnsi="Times New Roman" w:cs="Times New Roman"/>
          <w:sz w:val="24"/>
          <w:szCs w:val="24"/>
          <w:lang w:val="sr-Latn-RS" w:eastAsia="sr-Latn-CS"/>
        </w:rPr>
        <w:t>јави</w:t>
      </w:r>
      <w:r w:rsidR="00195DD6">
        <w:rPr>
          <w:rFonts w:ascii="Times New Roman" w:eastAsia="Times New Roman" w:hAnsi="Times New Roman" w:cs="Times New Roman"/>
          <w:sz w:val="24"/>
          <w:szCs w:val="24"/>
          <w:lang w:val="sr-Cyrl-RS" w:eastAsia="sr-Latn-CS"/>
        </w:rPr>
        <w:t>о се кандидат</w:t>
      </w:r>
      <w:r w:rsidRPr="00210EEF">
        <w:rPr>
          <w:rFonts w:ascii="Times New Roman" w:eastAsia="Times New Roman" w:hAnsi="Times New Roman" w:cs="Times New Roman"/>
          <w:sz w:val="24"/>
          <w:szCs w:val="24"/>
          <w:lang w:val="sr-Latn-RS" w:eastAsia="sr-Latn-CS"/>
        </w:rPr>
        <w:t xml:space="preserve">, др </w:t>
      </w:r>
      <w:r w:rsidR="00195DD6">
        <w:rPr>
          <w:rFonts w:ascii="Times New Roman" w:eastAsia="Times New Roman" w:hAnsi="Times New Roman" w:cs="Times New Roman"/>
          <w:sz w:val="24"/>
          <w:szCs w:val="24"/>
          <w:lang w:val="sr-Cyrl-RS" w:eastAsia="sr-Latn-CS"/>
        </w:rPr>
        <w:t>Богдан Дражета</w:t>
      </w:r>
      <w:r w:rsidRPr="00210EEF">
        <w:rPr>
          <w:rFonts w:ascii="Times New Roman" w:eastAsia="Times New Roman" w:hAnsi="Times New Roman" w:cs="Times New Roman"/>
          <w:sz w:val="24"/>
          <w:szCs w:val="24"/>
          <w:lang w:val="sr-Latn-RS" w:eastAsia="sr-Latn-CS"/>
        </w:rPr>
        <w:t xml:space="preserve">, </w:t>
      </w:r>
      <w:r w:rsidRPr="00210EEF">
        <w:rPr>
          <w:rFonts w:ascii="Times New Roman" w:eastAsia="Times New Roman" w:hAnsi="Times New Roman" w:cs="Times New Roman"/>
          <w:sz w:val="24"/>
          <w:szCs w:val="24"/>
          <w:lang w:val="sr-Cyrl-RS" w:eastAsia="sr-Latn-CS"/>
        </w:rPr>
        <w:t xml:space="preserve">доцент на Одељењу за етнологију и антропологију и </w:t>
      </w:r>
      <w:r w:rsidR="00195DD6">
        <w:rPr>
          <w:rFonts w:ascii="Times New Roman" w:eastAsia="Times New Roman" w:hAnsi="Times New Roman" w:cs="Times New Roman"/>
          <w:sz w:val="24"/>
          <w:szCs w:val="24"/>
          <w:lang w:val="sr-Cyrl-RS" w:eastAsia="sr-Latn-CS"/>
        </w:rPr>
        <w:t xml:space="preserve">виши </w:t>
      </w:r>
      <w:r w:rsidRPr="00210EEF">
        <w:rPr>
          <w:rFonts w:ascii="Times New Roman" w:eastAsia="Times New Roman" w:hAnsi="Times New Roman" w:cs="Times New Roman"/>
          <w:sz w:val="24"/>
          <w:szCs w:val="24"/>
          <w:lang w:val="sr-Latn-RS" w:eastAsia="sr-Latn-CS"/>
        </w:rPr>
        <w:t xml:space="preserve">научни сарадник у Институту за етнологију и антропологију, при Одељењу за етнологију и антропологију Филозофског факултета у Београду. Комисија је прегледала сва документа и научне радове </w:t>
      </w:r>
      <w:r w:rsidR="00195DD6">
        <w:rPr>
          <w:rFonts w:ascii="Times New Roman" w:eastAsia="Times New Roman" w:hAnsi="Times New Roman" w:cs="Times New Roman"/>
          <w:sz w:val="24"/>
          <w:szCs w:val="24"/>
          <w:lang w:val="sr-Cyrl-RS" w:eastAsia="sr-Latn-CS"/>
        </w:rPr>
        <w:t>кандидата</w:t>
      </w:r>
      <w:r w:rsidRPr="00210EEF">
        <w:rPr>
          <w:rFonts w:ascii="Times New Roman" w:eastAsia="Times New Roman" w:hAnsi="Times New Roman" w:cs="Times New Roman"/>
          <w:sz w:val="24"/>
          <w:szCs w:val="24"/>
          <w:lang w:val="sr-Latn-RS" w:eastAsia="sr-Latn-CS"/>
        </w:rPr>
        <w:t xml:space="preserve"> и подноси Изборном већу Филозофског факултета у Београду следећи</w:t>
      </w:r>
    </w:p>
    <w:p w14:paraId="46533314" w14:textId="77777777" w:rsidR="00210EEF" w:rsidRPr="00210EEF" w:rsidRDefault="00210EEF" w:rsidP="00210EEF">
      <w:pPr>
        <w:spacing w:after="0" w:line="240" w:lineRule="auto"/>
        <w:contextualSpacing/>
        <w:rPr>
          <w:rFonts w:ascii="Times New Roman" w:eastAsia="Times New Roman" w:hAnsi="Times New Roman" w:cs="Times New Roman"/>
          <w:sz w:val="24"/>
          <w:szCs w:val="24"/>
          <w:lang w:val="sr-Latn-RS" w:eastAsia="sr-Latn-CS"/>
        </w:rPr>
      </w:pPr>
    </w:p>
    <w:p w14:paraId="00DB5744" w14:textId="77777777" w:rsidR="00210EEF" w:rsidRPr="00210EEF" w:rsidRDefault="00210EEF" w:rsidP="00210EEF">
      <w:pPr>
        <w:spacing w:after="0" w:line="240" w:lineRule="auto"/>
        <w:contextualSpacing/>
        <w:rPr>
          <w:rFonts w:ascii="Times New Roman" w:eastAsia="Times New Roman" w:hAnsi="Times New Roman" w:cs="Times New Roman"/>
          <w:sz w:val="24"/>
          <w:szCs w:val="24"/>
          <w:lang w:val="sr-Latn-RS" w:eastAsia="sr-Latn-CS"/>
        </w:rPr>
      </w:pPr>
    </w:p>
    <w:p w14:paraId="79AF8CBD" w14:textId="77777777" w:rsidR="00210EEF" w:rsidRPr="00210EEF" w:rsidRDefault="00210EEF" w:rsidP="00210EEF">
      <w:pPr>
        <w:spacing w:after="0" w:line="240" w:lineRule="auto"/>
        <w:contextualSpacing/>
        <w:jc w:val="center"/>
        <w:rPr>
          <w:rFonts w:ascii="Times New Roman" w:eastAsia="Times New Roman" w:hAnsi="Times New Roman" w:cs="Times New Roman"/>
          <w:b/>
          <w:sz w:val="24"/>
          <w:szCs w:val="24"/>
          <w:lang w:val="sr-Cyrl-RS" w:eastAsia="sr-Latn-CS"/>
        </w:rPr>
      </w:pPr>
      <w:r w:rsidRPr="00210EEF">
        <w:rPr>
          <w:rFonts w:ascii="Times New Roman" w:eastAsia="Times New Roman" w:hAnsi="Times New Roman" w:cs="Times New Roman"/>
          <w:b/>
          <w:sz w:val="24"/>
          <w:szCs w:val="24"/>
          <w:lang w:val="sr-Latn-RS" w:eastAsia="sr-Latn-CS"/>
        </w:rPr>
        <w:t>И З В Е Ш Т А Ј</w:t>
      </w:r>
    </w:p>
    <w:p w14:paraId="5EB721F9" w14:textId="77777777" w:rsidR="00210EEF" w:rsidRPr="00210EEF" w:rsidRDefault="00210EEF" w:rsidP="00210EEF">
      <w:pPr>
        <w:spacing w:after="0" w:line="240" w:lineRule="auto"/>
        <w:contextualSpacing/>
        <w:jc w:val="center"/>
        <w:rPr>
          <w:rFonts w:ascii="Times New Roman" w:eastAsia="Times New Roman" w:hAnsi="Times New Roman" w:cs="Times New Roman"/>
          <w:b/>
          <w:sz w:val="24"/>
          <w:szCs w:val="24"/>
          <w:lang w:val="sr-Cyrl-RS" w:eastAsia="sr-Latn-CS"/>
        </w:rPr>
      </w:pPr>
    </w:p>
    <w:p w14:paraId="329F47D1" w14:textId="77777777" w:rsidR="00210EEF" w:rsidRPr="00210EEF" w:rsidRDefault="00210EEF" w:rsidP="00210EEF">
      <w:pPr>
        <w:spacing w:after="0" w:line="240" w:lineRule="auto"/>
        <w:contextualSpacing/>
        <w:rPr>
          <w:rFonts w:ascii="Times New Roman" w:eastAsia="Times New Roman" w:hAnsi="Times New Roman" w:cs="Times New Roman"/>
          <w:sz w:val="24"/>
          <w:szCs w:val="24"/>
          <w:lang w:val="sr-Cyrl-RS" w:eastAsia="sr-Latn-CS"/>
        </w:rPr>
      </w:pPr>
    </w:p>
    <w:p w14:paraId="2392E828" w14:textId="77777777" w:rsidR="00A267D2" w:rsidRPr="00A267D2" w:rsidRDefault="00A267D2" w:rsidP="00A267D2">
      <w:pPr>
        <w:spacing w:after="0" w:line="240" w:lineRule="auto"/>
        <w:contextualSpacing/>
        <w:jc w:val="both"/>
        <w:rPr>
          <w:rFonts w:ascii="Times New Roman" w:eastAsia="Times New Roman" w:hAnsi="Times New Roman" w:cs="Times New Roman"/>
          <w:sz w:val="24"/>
          <w:szCs w:val="24"/>
          <w:lang w:val="sr-Latn-RS" w:eastAsia="sr-Latn-CS"/>
        </w:rPr>
      </w:pPr>
      <w:r w:rsidRPr="00A267D2">
        <w:rPr>
          <w:rFonts w:ascii="Times New Roman" w:eastAsia="Times New Roman" w:hAnsi="Times New Roman" w:cs="Times New Roman"/>
          <w:sz w:val="24"/>
          <w:szCs w:val="24"/>
          <w:lang w:val="sr-Latn-RS" w:eastAsia="sr-Latn-CS"/>
        </w:rPr>
        <w:t xml:space="preserve">Богдан Дражета је рођен 05.10.1992. године у Њујорку (САД). У Београду је завршио основну школу и Четрнаесту београдску гимназију, а затим је уписао основне студије на Одељењу за етнологију и антропологију Филозофског факултета Универзитета у Београду 2011. године. Дипломирао је 2015. на тему </w:t>
      </w:r>
      <w:r w:rsidRPr="00FD50C7">
        <w:rPr>
          <w:rFonts w:ascii="Times New Roman" w:eastAsia="Times New Roman" w:hAnsi="Times New Roman" w:cs="Times New Roman"/>
          <w:i/>
          <w:sz w:val="24"/>
          <w:szCs w:val="24"/>
          <w:lang w:val="sr-Latn-RS" w:eastAsia="sr-Latn-CS"/>
        </w:rPr>
        <w:t>Антрополошко проучавање организационе културе Ernst Young-а у Србији</w:t>
      </w:r>
      <w:r w:rsidRPr="00A267D2">
        <w:rPr>
          <w:rFonts w:ascii="Times New Roman" w:eastAsia="Times New Roman" w:hAnsi="Times New Roman" w:cs="Times New Roman"/>
          <w:sz w:val="24"/>
          <w:szCs w:val="24"/>
          <w:lang w:val="sr-Latn-RS" w:eastAsia="sr-Latn-CS"/>
        </w:rPr>
        <w:t xml:space="preserve">. После завршетка основних студија, уписао је мастер студије на истом одељењу и 2016. године одбранио мастер рад са темом </w:t>
      </w:r>
      <w:r w:rsidRPr="00FD50C7">
        <w:rPr>
          <w:rFonts w:ascii="Times New Roman" w:eastAsia="Times New Roman" w:hAnsi="Times New Roman" w:cs="Times New Roman"/>
          <w:i/>
          <w:sz w:val="24"/>
          <w:szCs w:val="24"/>
          <w:lang w:val="sr-Latn-RS" w:eastAsia="sr-Latn-CS"/>
        </w:rPr>
        <w:t>Однос националне и организационе културе у Ernst Young-у: истраживање кроз свакодневну праксу у канцеларији мултинационалне компаније у Србији</w:t>
      </w:r>
      <w:r w:rsidRPr="00A267D2">
        <w:rPr>
          <w:rFonts w:ascii="Times New Roman" w:eastAsia="Times New Roman" w:hAnsi="Times New Roman" w:cs="Times New Roman"/>
          <w:sz w:val="24"/>
          <w:szCs w:val="24"/>
          <w:lang w:val="sr-Latn-RS" w:eastAsia="sr-Latn-CS"/>
        </w:rPr>
        <w:t xml:space="preserve">, за коју је добио награду Одељења за етнологију и антропологију за најбољи студентски завршни рад у школској 2015/2016. години. Дипломски и мастер рад писани су уз вођство ментора проф. др Весне Вучинић-Нешковић. Након одбрањеног мастер рада, уписао је докторске студије на Одељењу за етнологију и антропологију. Докторску дисертацију под насловом </w:t>
      </w:r>
      <w:r w:rsidRPr="00421E31">
        <w:rPr>
          <w:rFonts w:ascii="Times New Roman" w:eastAsia="Times New Roman" w:hAnsi="Times New Roman" w:cs="Times New Roman"/>
          <w:i/>
          <w:sz w:val="24"/>
          <w:szCs w:val="24"/>
          <w:lang w:val="sr-Latn-RS" w:eastAsia="sr-Latn-CS"/>
        </w:rPr>
        <w:t xml:space="preserve">Проблеми идентификације у (не)формално подељеним градовима у Босни и Херцеговини: компаративна анализа идентификацијских процеса у Мостару и Сарајеву </w:t>
      </w:r>
      <w:r w:rsidRPr="00A267D2">
        <w:rPr>
          <w:rFonts w:ascii="Times New Roman" w:eastAsia="Times New Roman" w:hAnsi="Times New Roman" w:cs="Times New Roman"/>
          <w:sz w:val="24"/>
          <w:szCs w:val="24"/>
          <w:lang w:val="sr-Latn-RS" w:eastAsia="sr-Latn-CS"/>
        </w:rPr>
        <w:t xml:space="preserve">радио је под вођством ментора проф. др Саше Недељковића и доц. др Младена Стајића и одбранио 25.10.2019. године на Филозофском факултету у Београду. </w:t>
      </w:r>
    </w:p>
    <w:p w14:paraId="55E10818" w14:textId="77777777" w:rsidR="00210EEF" w:rsidRPr="00210EEF" w:rsidRDefault="00A267D2" w:rsidP="00210EEF">
      <w:pPr>
        <w:spacing w:after="0" w:line="240" w:lineRule="auto"/>
        <w:contextualSpacing/>
        <w:jc w:val="both"/>
        <w:rPr>
          <w:rFonts w:ascii="Times New Roman" w:eastAsia="Times New Roman" w:hAnsi="Times New Roman" w:cs="Times New Roman"/>
          <w:sz w:val="24"/>
          <w:szCs w:val="24"/>
          <w:lang w:val="sr-Cyrl-RS" w:eastAsia="sr-Latn-CS"/>
        </w:rPr>
      </w:pPr>
      <w:r w:rsidRPr="00A267D2">
        <w:rPr>
          <w:rFonts w:ascii="Times New Roman" w:eastAsia="Times New Roman" w:hAnsi="Times New Roman" w:cs="Times New Roman"/>
          <w:sz w:val="24"/>
          <w:szCs w:val="24"/>
          <w:lang w:val="sr-Latn-RS" w:eastAsia="sr-Latn-CS"/>
        </w:rPr>
        <w:tab/>
        <w:t xml:space="preserve">Од 2018. године запослен је на Институту за етнологију и антропологију Филозофског факултета у Београду, прво као истраживач сарадник, а потом, од 2020. године, као научни сарадник. У новембру 2020. године Наставно-научно веће Филозофског факултета предложило га је за избор у звање научни сарадник, у које је изабран 24. фебруара 2020. године. Од 2018. године, као студент докторских студија, био је ангажован у настави на Одељењу за етнологију и антропологију, на предметима Антропологија рода и сродства (вежбе 2018/2019), Антропологија етницитета (вежбе 2018/2019), Етнолошка и антрополошка музеологија (вежбе од 2019/2020. до сада), Музеологија (вежбе од 2023/2024. до сада) и Етнологија балканских друштава (вежбе од 2019/2020. и предавања од 2023/2024. до сада). Изабран је за доцента на Одељењу за етнологију и антропологију Филозофског факултета у Београду са 7,5% радног времена </w:t>
      </w:r>
      <w:r w:rsidRPr="00A267D2">
        <w:rPr>
          <w:rFonts w:ascii="Times New Roman" w:eastAsia="Times New Roman" w:hAnsi="Times New Roman" w:cs="Times New Roman"/>
          <w:sz w:val="24"/>
          <w:szCs w:val="24"/>
          <w:lang w:val="sr-Latn-RS" w:eastAsia="sr-Latn-CS"/>
        </w:rPr>
        <w:lastRenderedPageBreak/>
        <w:t>2021. године. У студијски програм основних студија увео је предмет Антропологија граница (предавања и вежбе од 2023/2024. до сада), затим, предмет Антропологија организације на мастер академским студијама, као и предмет Антропологија граница на докторским академским студијама етнологије и антропологије на Филозофском</w:t>
      </w:r>
      <w:r w:rsidR="00F64162">
        <w:rPr>
          <w:rFonts w:ascii="Times New Roman" w:eastAsia="Times New Roman" w:hAnsi="Times New Roman" w:cs="Times New Roman"/>
          <w:sz w:val="24"/>
          <w:szCs w:val="24"/>
          <w:lang w:val="sr-Latn-RS" w:eastAsia="sr-Latn-CS"/>
        </w:rPr>
        <w:t xml:space="preserve"> факултету у Београду. Педагошк</w:t>
      </w:r>
      <w:r w:rsidR="00F64162">
        <w:rPr>
          <w:rFonts w:ascii="Times New Roman" w:eastAsia="Times New Roman" w:hAnsi="Times New Roman" w:cs="Times New Roman"/>
          <w:sz w:val="24"/>
          <w:szCs w:val="24"/>
          <w:lang w:val="sr-Cyrl-RS" w:eastAsia="sr-Latn-CS"/>
        </w:rPr>
        <w:t>и</w:t>
      </w:r>
      <w:r w:rsidRPr="00A267D2">
        <w:rPr>
          <w:rFonts w:ascii="Times New Roman" w:eastAsia="Times New Roman" w:hAnsi="Times New Roman" w:cs="Times New Roman"/>
          <w:sz w:val="24"/>
          <w:szCs w:val="24"/>
          <w:lang w:val="sr-Latn-RS" w:eastAsia="sr-Latn-CS"/>
        </w:rPr>
        <w:t xml:space="preserve"> рад доц. др Богдана Дражете оцењен је високо позитивним оценама у евалуацијама на предметима Антропологија рода и сродства, Антропологија етницитета, Етнолошка и антрополошка музеологија, Музеологија, Етнологија балканских друштава и Антропологија граница, почевши од школске 2021/2022. године. У септембру 2024. године Наставно-научно веће Филозофског факултета предложило га је за избор у звање виши научни сарадник, у које је изабран 23. децембра 2024. године. Тренутно је запослен у звању доцента са 17,5% радног времена.</w:t>
      </w:r>
      <w:r w:rsidR="00210EEF" w:rsidRPr="00210EEF">
        <w:rPr>
          <w:rFonts w:ascii="Times New Roman" w:eastAsia="Times New Roman" w:hAnsi="Times New Roman" w:cs="Times New Roman"/>
          <w:sz w:val="24"/>
          <w:szCs w:val="24"/>
          <w:lang w:val="sr-Cyrl-RS" w:eastAsia="sr-Latn-CS"/>
        </w:rPr>
        <w:t xml:space="preserve"> </w:t>
      </w:r>
    </w:p>
    <w:p w14:paraId="35005816" w14:textId="77777777" w:rsidR="00210EEF" w:rsidRPr="00210EEF" w:rsidRDefault="00210EEF" w:rsidP="00210EEF">
      <w:pPr>
        <w:spacing w:after="0" w:line="240" w:lineRule="auto"/>
        <w:contextualSpacing/>
        <w:jc w:val="both"/>
        <w:rPr>
          <w:rFonts w:ascii="Times New Roman" w:eastAsia="Times New Roman" w:hAnsi="Times New Roman" w:cs="Times New Roman"/>
          <w:sz w:val="24"/>
          <w:szCs w:val="24"/>
          <w:lang w:val="sr-Cyrl-RS" w:eastAsia="sr-Latn-CS"/>
        </w:rPr>
      </w:pPr>
    </w:p>
    <w:p w14:paraId="694015E3" w14:textId="77777777" w:rsidR="00210EEF" w:rsidRPr="00210EEF" w:rsidRDefault="00210EEF" w:rsidP="00210EEF">
      <w:pPr>
        <w:spacing w:after="0" w:line="240" w:lineRule="auto"/>
        <w:contextualSpacing/>
        <w:rPr>
          <w:rFonts w:ascii="Times New Roman" w:eastAsia="Times New Roman" w:hAnsi="Times New Roman" w:cs="Times New Roman"/>
          <w:sz w:val="24"/>
          <w:szCs w:val="24"/>
          <w:lang w:val="sr-Cyrl-RS" w:eastAsia="sr-Latn-CS"/>
        </w:rPr>
      </w:pPr>
    </w:p>
    <w:p w14:paraId="5A9493C2" w14:textId="77777777" w:rsidR="00210EEF" w:rsidRPr="00ED027F" w:rsidRDefault="00210EEF" w:rsidP="00ED027F">
      <w:pPr>
        <w:spacing w:after="0" w:line="240" w:lineRule="auto"/>
        <w:contextualSpacing/>
        <w:jc w:val="center"/>
        <w:rPr>
          <w:rFonts w:ascii="Times New Roman" w:eastAsia="Times New Roman" w:hAnsi="Times New Roman" w:cs="Times New Roman"/>
          <w:b/>
          <w:sz w:val="24"/>
          <w:szCs w:val="24"/>
          <w:lang w:val="sr-Cyrl-RS" w:eastAsia="sr-Latn-CS"/>
        </w:rPr>
      </w:pPr>
      <w:r w:rsidRPr="00210EEF">
        <w:rPr>
          <w:rFonts w:ascii="Times New Roman" w:eastAsia="Times New Roman" w:hAnsi="Times New Roman" w:cs="Times New Roman"/>
          <w:b/>
          <w:sz w:val="24"/>
          <w:szCs w:val="24"/>
          <w:lang w:val="sr-Latn-RS" w:eastAsia="sr-Latn-CS"/>
        </w:rPr>
        <w:t>Научноистраживачки рад кандидата</w:t>
      </w:r>
    </w:p>
    <w:p w14:paraId="10F561B4" w14:textId="77777777" w:rsidR="00210EEF" w:rsidRPr="007A7913" w:rsidRDefault="00210EEF" w:rsidP="00210EEF">
      <w:pPr>
        <w:spacing w:after="0" w:line="240" w:lineRule="auto"/>
        <w:contextualSpacing/>
        <w:jc w:val="both"/>
        <w:rPr>
          <w:rFonts w:ascii="Times New Roman" w:eastAsia="Times New Roman" w:hAnsi="Times New Roman" w:cs="Times New Roman"/>
          <w:sz w:val="24"/>
          <w:szCs w:val="24"/>
          <w:lang w:eastAsia="sr-Latn-CS"/>
        </w:rPr>
      </w:pPr>
    </w:p>
    <w:p w14:paraId="30B20345" w14:textId="77777777" w:rsidR="00B45BD6" w:rsidRPr="00B45BD6" w:rsidRDefault="00B45BD6" w:rsidP="00B45BD6">
      <w:pPr>
        <w:widowControl w:val="0"/>
        <w:autoSpaceDE w:val="0"/>
        <w:autoSpaceDN w:val="0"/>
        <w:adjustRightInd w:val="0"/>
        <w:spacing w:after="0" w:line="240" w:lineRule="auto"/>
        <w:contextualSpacing/>
        <w:jc w:val="both"/>
        <w:rPr>
          <w:rFonts w:ascii="Times New Roman" w:eastAsia="Calibri" w:hAnsi="Times New Roman" w:cs="Times New Roman"/>
          <w:bCs/>
          <w:sz w:val="24"/>
          <w:szCs w:val="24"/>
          <w:lang w:val="sr-Cyrl-RS"/>
        </w:rPr>
      </w:pPr>
      <w:r w:rsidRPr="00B45BD6">
        <w:rPr>
          <w:rFonts w:ascii="Times New Roman" w:eastAsia="Calibri" w:hAnsi="Times New Roman" w:cs="Times New Roman"/>
          <w:bCs/>
          <w:sz w:val="24"/>
          <w:szCs w:val="24"/>
          <w:lang w:val="sr-Cyrl-RS"/>
        </w:rPr>
        <w:t xml:space="preserve">Као доцент, </w:t>
      </w:r>
      <w:r w:rsidR="009523C1">
        <w:rPr>
          <w:rFonts w:ascii="Times New Roman" w:eastAsia="Calibri" w:hAnsi="Times New Roman" w:cs="Times New Roman"/>
          <w:bCs/>
          <w:sz w:val="24"/>
          <w:szCs w:val="24"/>
          <w:lang w:val="sr-Cyrl-RS"/>
        </w:rPr>
        <w:t xml:space="preserve">у периоду који се оцењује, </w:t>
      </w:r>
      <w:r>
        <w:rPr>
          <w:rFonts w:ascii="Times New Roman" w:eastAsia="Calibri" w:hAnsi="Times New Roman" w:cs="Times New Roman"/>
          <w:bCs/>
          <w:sz w:val="24"/>
          <w:szCs w:val="24"/>
          <w:lang w:val="sr-Cyrl-RS"/>
        </w:rPr>
        <w:t xml:space="preserve">др Богдан Дражета </w:t>
      </w:r>
      <w:r w:rsidRPr="00B45BD6">
        <w:rPr>
          <w:rFonts w:ascii="Times New Roman" w:eastAsia="Calibri" w:hAnsi="Times New Roman" w:cs="Times New Roman"/>
          <w:bCs/>
          <w:sz w:val="24"/>
          <w:szCs w:val="24"/>
          <w:lang w:val="sr-Cyrl-RS"/>
        </w:rPr>
        <w:t>објавио је низ радова у научним часописима, као и две самосталне монографије, излагао је на конференцијама, скуповима и конгресима од међународног и националног значаја и учествовао у неколико научних пројеката.</w:t>
      </w:r>
    </w:p>
    <w:p w14:paraId="38342F7B" w14:textId="77777777" w:rsidR="00B45BD6" w:rsidRPr="00B45BD6" w:rsidRDefault="00B45BD6" w:rsidP="00B45BD6">
      <w:pPr>
        <w:widowControl w:val="0"/>
        <w:autoSpaceDE w:val="0"/>
        <w:autoSpaceDN w:val="0"/>
        <w:adjustRightInd w:val="0"/>
        <w:spacing w:after="0" w:line="240" w:lineRule="auto"/>
        <w:contextualSpacing/>
        <w:jc w:val="both"/>
        <w:rPr>
          <w:rFonts w:ascii="Times New Roman" w:eastAsia="Calibri" w:hAnsi="Times New Roman" w:cs="Times New Roman"/>
          <w:bCs/>
          <w:sz w:val="24"/>
          <w:szCs w:val="24"/>
          <w:lang w:val="sr-Cyrl-RS"/>
        </w:rPr>
      </w:pPr>
      <w:r w:rsidRPr="00B45BD6">
        <w:rPr>
          <w:rFonts w:ascii="Times New Roman" w:eastAsia="Calibri" w:hAnsi="Times New Roman" w:cs="Times New Roman"/>
          <w:bCs/>
          <w:sz w:val="24"/>
          <w:szCs w:val="24"/>
          <w:lang w:val="sr-Cyrl-RS"/>
        </w:rPr>
        <w:tab/>
        <w:t xml:space="preserve">Током 2022. године био је ангажован на истраживачком пројекту </w:t>
      </w:r>
      <w:r w:rsidRPr="007A7913">
        <w:rPr>
          <w:rFonts w:ascii="Times New Roman" w:eastAsia="Calibri" w:hAnsi="Times New Roman" w:cs="Times New Roman"/>
          <w:bCs/>
          <w:i/>
          <w:sz w:val="24"/>
          <w:szCs w:val="24"/>
          <w:lang w:val="sr-Cyrl-RS"/>
        </w:rPr>
        <w:t>Истраживање и документовање елемената нематеријалног културног наслеђа Горанаца у Гори (АП Косово и Метохија)</w:t>
      </w:r>
      <w:r w:rsidRPr="00B45BD6">
        <w:rPr>
          <w:rFonts w:ascii="Times New Roman" w:eastAsia="Calibri" w:hAnsi="Times New Roman" w:cs="Times New Roman"/>
          <w:bCs/>
          <w:sz w:val="24"/>
          <w:szCs w:val="24"/>
          <w:lang w:val="sr-Cyrl-RS"/>
        </w:rPr>
        <w:t xml:space="preserve"> (401-01-206/2022-02) који се финансирао од стране Министарства културе и информисања Републике Србије a чији је носилац био Етнографски институт САНУ. Доц. др Дражета је научно-истраживачки допринос у оквиру наведеног пројекта исказао приликом израде плана и стратегије истраживања и током обављања теренског рада у Гори (АП Косово и Метохија), усмеравајући свој истраживачки фокус на питања конструкције идентитета Горанаца у 21. веку. Од 01.10.2023. до 31.03.2024. године др Дражета </w:t>
      </w:r>
      <w:r w:rsidRPr="007A7913">
        <w:rPr>
          <w:rFonts w:ascii="Times New Roman" w:eastAsia="Calibri" w:hAnsi="Times New Roman" w:cs="Times New Roman"/>
          <w:bCs/>
          <w:i/>
          <w:sz w:val="24"/>
          <w:szCs w:val="24"/>
          <w:lang w:val="sr-Cyrl-RS"/>
        </w:rPr>
        <w:t>самостално је руководио потпројектом, односно „радним пакетом“ бр. 3 Serbian ICH in the Western Balkans as viewed from Serbia у оквиру пројекта</w:t>
      </w:r>
      <w:r w:rsidRPr="00B45BD6">
        <w:rPr>
          <w:rFonts w:ascii="Times New Roman" w:eastAsia="Calibri" w:hAnsi="Times New Roman" w:cs="Times New Roman"/>
          <w:bCs/>
          <w:sz w:val="24"/>
          <w:szCs w:val="24"/>
          <w:lang w:val="sr-Cyrl-RS"/>
        </w:rPr>
        <w:t xml:space="preserve"> који је Фонд за науку Републике Србије финансирао на Филозофском факултету, Етнографском институту САНУ и Институту друштвених наука у Београду: </w:t>
      </w:r>
      <w:r w:rsidRPr="007A7913">
        <w:rPr>
          <w:rFonts w:ascii="Times New Roman" w:eastAsia="Calibri" w:hAnsi="Times New Roman" w:cs="Times New Roman"/>
          <w:bCs/>
          <w:i/>
          <w:sz w:val="24"/>
          <w:szCs w:val="24"/>
          <w:lang w:val="sr-Cyrl-RS"/>
        </w:rPr>
        <w:t>Српско нематеријално културно наслеђе на Западном Балкану: Прилике и препреке за инклузивно истраживање и очување (SICHWEB)</w:t>
      </w:r>
      <w:r w:rsidRPr="00B45BD6">
        <w:rPr>
          <w:rFonts w:ascii="Times New Roman" w:eastAsia="Calibri" w:hAnsi="Times New Roman" w:cs="Times New Roman"/>
          <w:bCs/>
          <w:sz w:val="24"/>
          <w:szCs w:val="24"/>
          <w:lang w:val="sr-Cyrl-RS"/>
        </w:rPr>
        <w:t xml:space="preserve"> (1534). Пројекат се реализовао од 01.04.2023. до 31.03.2025. године, а на њему је доц. др Дражета био све време ангажован. У оквиру наведеног потпројекта аналитички је приступио компаративном промишљању стања у којем се налази српско нематеријално културно наслеђе на Западном Балакану. Од маја 2022. до октобра 2024. кандидат је био ангажован на међународном пројекту </w:t>
      </w:r>
      <w:r w:rsidRPr="007A7913">
        <w:rPr>
          <w:rFonts w:ascii="Times New Roman" w:eastAsia="Calibri" w:hAnsi="Times New Roman" w:cs="Times New Roman"/>
          <w:bCs/>
          <w:i/>
          <w:sz w:val="24"/>
          <w:szCs w:val="24"/>
          <w:lang w:val="sr-Cyrl-RS"/>
        </w:rPr>
        <w:t xml:space="preserve">(Re)Constructing Religioscapes as Competing Territorial Claims in Post-War Bosnia &amp; Herzegovina </w:t>
      </w:r>
      <w:r w:rsidRPr="00B45BD6">
        <w:rPr>
          <w:rFonts w:ascii="Times New Roman" w:eastAsia="Calibri" w:hAnsi="Times New Roman" w:cs="Times New Roman"/>
          <w:bCs/>
          <w:sz w:val="24"/>
          <w:szCs w:val="24"/>
          <w:lang w:val="sr-Cyrl-RS"/>
        </w:rPr>
        <w:t xml:space="preserve">који је финансирала Национална фондација за науку Сједињених Америчких Држава (National Science Foundation USA), односно Програм за културну антропологију (1826892). Пројекат се реализовао од августа 2018. до октобра 2024. године. У оквиру активности на пројекту, доц. др Дражета </w:t>
      </w:r>
      <w:r w:rsidRPr="007A7913">
        <w:rPr>
          <w:rFonts w:ascii="Times New Roman" w:eastAsia="Calibri" w:hAnsi="Times New Roman" w:cs="Times New Roman"/>
          <w:bCs/>
          <w:i/>
          <w:sz w:val="24"/>
          <w:szCs w:val="24"/>
          <w:lang w:val="sr-Cyrl-RS"/>
        </w:rPr>
        <w:t xml:space="preserve">руководио је самостално пројектним задацима </w:t>
      </w:r>
      <w:r w:rsidRPr="00B45BD6">
        <w:rPr>
          <w:rFonts w:ascii="Times New Roman" w:eastAsia="Calibri" w:hAnsi="Times New Roman" w:cs="Times New Roman"/>
          <w:bCs/>
          <w:sz w:val="24"/>
          <w:szCs w:val="24"/>
          <w:lang w:val="sr-Cyrl-RS"/>
        </w:rPr>
        <w:t xml:space="preserve">осмишљавања и спровођења групних и самосталних етнолошких и антрополошких теренских истраживања у скоро свим деловима Босне и Херцеговине, организовања радионица у виду дискусија о пројекту у Београду, Задру, Бања Луци и Зеници, као и писања релевантних научних чланака заснованих на обављеним теренским истраживањима. </w:t>
      </w:r>
    </w:p>
    <w:p w14:paraId="450E4B1D" w14:textId="77777777" w:rsidR="00B45BD6" w:rsidRPr="00D73552" w:rsidRDefault="00B45BD6" w:rsidP="00B45BD6">
      <w:pPr>
        <w:widowControl w:val="0"/>
        <w:autoSpaceDE w:val="0"/>
        <w:autoSpaceDN w:val="0"/>
        <w:adjustRightInd w:val="0"/>
        <w:spacing w:after="0" w:line="240" w:lineRule="auto"/>
        <w:contextualSpacing/>
        <w:jc w:val="both"/>
        <w:rPr>
          <w:rFonts w:ascii="Times New Roman" w:eastAsia="Calibri" w:hAnsi="Times New Roman" w:cs="Times New Roman"/>
          <w:bCs/>
          <w:sz w:val="24"/>
          <w:szCs w:val="24"/>
          <w:lang w:val="sr-Cyrl-RS"/>
        </w:rPr>
      </w:pPr>
      <w:r w:rsidRPr="00B45BD6">
        <w:rPr>
          <w:rFonts w:ascii="Times New Roman" w:eastAsia="Calibri" w:hAnsi="Times New Roman" w:cs="Times New Roman"/>
          <w:bCs/>
          <w:sz w:val="24"/>
          <w:szCs w:val="24"/>
          <w:lang w:val="sr-Cyrl-RS"/>
        </w:rPr>
        <w:tab/>
        <w:t xml:space="preserve">Учествовао је на бројним међународним научним конференцијама и скуповима: International Scientific Conference </w:t>
      </w:r>
      <w:r w:rsidRPr="007C67A5">
        <w:rPr>
          <w:rFonts w:ascii="Times New Roman" w:eastAsia="Calibri" w:hAnsi="Times New Roman" w:cs="Times New Roman"/>
          <w:bCs/>
          <w:i/>
          <w:sz w:val="24"/>
          <w:szCs w:val="24"/>
          <w:lang w:val="sr-Cyrl-RS"/>
        </w:rPr>
        <w:t>After the Wars: Consequences, Lessons, Interpretations</w:t>
      </w:r>
      <w:r w:rsidRPr="00B45BD6">
        <w:rPr>
          <w:rFonts w:ascii="Times New Roman" w:eastAsia="Calibri" w:hAnsi="Times New Roman" w:cs="Times New Roman"/>
          <w:bCs/>
          <w:sz w:val="24"/>
          <w:szCs w:val="24"/>
          <w:lang w:val="sr-Cyrl-RS"/>
        </w:rPr>
        <w:t xml:space="preserve">, </w:t>
      </w:r>
      <w:r w:rsidRPr="00B45BD6">
        <w:rPr>
          <w:rFonts w:ascii="Times New Roman" w:eastAsia="Calibri" w:hAnsi="Times New Roman" w:cs="Times New Roman"/>
          <w:bCs/>
          <w:sz w:val="24"/>
          <w:szCs w:val="24"/>
          <w:lang w:val="sr-Cyrl-RS"/>
        </w:rPr>
        <w:lastRenderedPageBreak/>
        <w:t xml:space="preserve">Zagreb, November 21-22, 2025; </w:t>
      </w:r>
      <w:r w:rsidRPr="007C67A5">
        <w:rPr>
          <w:rFonts w:ascii="Times New Roman" w:eastAsia="Calibri" w:hAnsi="Times New Roman" w:cs="Times New Roman"/>
          <w:bCs/>
          <w:sz w:val="24"/>
          <w:szCs w:val="24"/>
          <w:lang w:val="sr-Cyrl-RS"/>
        </w:rPr>
        <w:t>International Scientific Conference</w:t>
      </w:r>
      <w:r w:rsidRPr="007C67A5">
        <w:rPr>
          <w:rFonts w:ascii="Times New Roman" w:eastAsia="Calibri" w:hAnsi="Times New Roman" w:cs="Times New Roman"/>
          <w:bCs/>
          <w:i/>
          <w:sz w:val="24"/>
          <w:szCs w:val="24"/>
          <w:lang w:val="sr-Cyrl-RS"/>
        </w:rPr>
        <w:t xml:space="preserve"> Contemporary Serbian Folkloristics XIII</w:t>
      </w:r>
      <w:r w:rsidRPr="00B45BD6">
        <w:rPr>
          <w:rFonts w:ascii="Times New Roman" w:eastAsia="Calibri" w:hAnsi="Times New Roman" w:cs="Times New Roman"/>
          <w:bCs/>
          <w:sz w:val="24"/>
          <w:szCs w:val="24"/>
          <w:lang w:val="sr-Cyrl-RS"/>
        </w:rPr>
        <w:t xml:space="preserve">, Tršić, Serbia, September October 3-5, 2025; </w:t>
      </w:r>
      <w:r w:rsidRPr="007C67A5">
        <w:rPr>
          <w:rFonts w:ascii="Times New Roman" w:eastAsia="Calibri" w:hAnsi="Times New Roman" w:cs="Times New Roman"/>
          <w:bCs/>
          <w:sz w:val="24"/>
          <w:szCs w:val="24"/>
          <w:lang w:val="sr-Cyrl-RS"/>
        </w:rPr>
        <w:t>International Scientific Conference</w:t>
      </w:r>
      <w:r w:rsidRPr="007C67A5">
        <w:rPr>
          <w:rFonts w:ascii="Times New Roman" w:eastAsia="Calibri" w:hAnsi="Times New Roman" w:cs="Times New Roman"/>
          <w:bCs/>
          <w:i/>
          <w:sz w:val="24"/>
          <w:szCs w:val="24"/>
          <w:lang w:val="sr-Cyrl-RS"/>
        </w:rPr>
        <w:t xml:space="preserve"> Contemporary Serbian Folkloristics XIII</w:t>
      </w:r>
      <w:r w:rsidRPr="00B45BD6">
        <w:rPr>
          <w:rFonts w:ascii="Times New Roman" w:eastAsia="Calibri" w:hAnsi="Times New Roman" w:cs="Times New Roman"/>
          <w:bCs/>
          <w:sz w:val="24"/>
          <w:szCs w:val="24"/>
          <w:lang w:val="sr-Cyrl-RS"/>
        </w:rPr>
        <w:t xml:space="preserve">, Tršić, Serbia, September 29-October 1, 2023; </w:t>
      </w:r>
      <w:r w:rsidRPr="007C67A5">
        <w:rPr>
          <w:rFonts w:ascii="Times New Roman" w:eastAsia="Calibri" w:hAnsi="Times New Roman" w:cs="Times New Roman"/>
          <w:bCs/>
          <w:sz w:val="24"/>
          <w:szCs w:val="24"/>
          <w:lang w:val="sr-Cyrl-RS"/>
        </w:rPr>
        <w:t>International Scientific Conference</w:t>
      </w:r>
      <w:r w:rsidRPr="007C67A5">
        <w:rPr>
          <w:rFonts w:ascii="Times New Roman" w:eastAsia="Calibri" w:hAnsi="Times New Roman" w:cs="Times New Roman"/>
          <w:bCs/>
          <w:i/>
          <w:sz w:val="24"/>
          <w:szCs w:val="24"/>
          <w:lang w:val="sr-Cyrl-RS"/>
        </w:rPr>
        <w:t xml:space="preserve"> Contemporary Serbian Folkloristics XII</w:t>
      </w:r>
      <w:r w:rsidRPr="00B45BD6">
        <w:rPr>
          <w:rFonts w:ascii="Times New Roman" w:eastAsia="Calibri" w:hAnsi="Times New Roman" w:cs="Times New Roman"/>
          <w:bCs/>
          <w:sz w:val="24"/>
          <w:szCs w:val="24"/>
          <w:lang w:val="sr-Cyrl-RS"/>
        </w:rPr>
        <w:t xml:space="preserve">, Tršić, Serbia, September 30-October 2, 2022; </w:t>
      </w:r>
      <w:r w:rsidRPr="007C67A5">
        <w:rPr>
          <w:rFonts w:ascii="Times New Roman" w:eastAsia="Calibri" w:hAnsi="Times New Roman" w:cs="Times New Roman"/>
          <w:bCs/>
          <w:sz w:val="24"/>
          <w:szCs w:val="24"/>
          <w:lang w:val="sr-Cyrl-RS"/>
        </w:rPr>
        <w:t>International Scientific Conference</w:t>
      </w:r>
      <w:r w:rsidRPr="007C67A5">
        <w:rPr>
          <w:rFonts w:ascii="Times New Roman" w:eastAsia="Calibri" w:hAnsi="Times New Roman" w:cs="Times New Roman"/>
          <w:bCs/>
          <w:i/>
          <w:sz w:val="24"/>
          <w:szCs w:val="24"/>
          <w:lang w:val="sr-Cyrl-RS"/>
        </w:rPr>
        <w:t xml:space="preserve"> Contemporary Serbian Folkloristics X</w:t>
      </w:r>
      <w:r w:rsidRPr="00B45BD6">
        <w:rPr>
          <w:rFonts w:ascii="Times New Roman" w:eastAsia="Calibri" w:hAnsi="Times New Roman" w:cs="Times New Roman"/>
          <w:bCs/>
          <w:sz w:val="24"/>
          <w:szCs w:val="24"/>
          <w:lang w:val="sr-Cyrl-RS"/>
        </w:rPr>
        <w:t xml:space="preserve">, Topola, Serbia, June 18-20, 2021; </w:t>
      </w:r>
      <w:r w:rsidRPr="007C67A5">
        <w:rPr>
          <w:rFonts w:ascii="Times New Roman" w:eastAsia="Calibri" w:hAnsi="Times New Roman" w:cs="Times New Roman"/>
          <w:bCs/>
          <w:sz w:val="24"/>
          <w:szCs w:val="24"/>
          <w:lang w:val="sr-Cyrl-RS"/>
        </w:rPr>
        <w:t xml:space="preserve">International Scientific Conference </w:t>
      </w:r>
      <w:r w:rsidRPr="007C67A5">
        <w:rPr>
          <w:rFonts w:ascii="Times New Roman" w:eastAsia="Calibri" w:hAnsi="Times New Roman" w:cs="Times New Roman"/>
          <w:bCs/>
          <w:i/>
          <w:sz w:val="24"/>
          <w:szCs w:val="24"/>
          <w:lang w:val="sr-Cyrl-RS"/>
        </w:rPr>
        <w:t>Science and Reality</w:t>
      </w:r>
      <w:r w:rsidRPr="00B45BD6">
        <w:rPr>
          <w:rFonts w:ascii="Times New Roman" w:eastAsia="Calibri" w:hAnsi="Times New Roman" w:cs="Times New Roman"/>
          <w:bCs/>
          <w:sz w:val="24"/>
          <w:szCs w:val="24"/>
          <w:lang w:val="sr-Cyrl-RS"/>
        </w:rPr>
        <w:t xml:space="preserve">, Pale-East Sarajevo, Republika Srpska-Bosnia and Herzegovina, May 22, 2021; Virtual International scientific conference </w:t>
      </w:r>
      <w:r w:rsidRPr="00EE6AFB">
        <w:rPr>
          <w:rFonts w:ascii="Times New Roman" w:eastAsia="Calibri" w:hAnsi="Times New Roman" w:cs="Times New Roman"/>
          <w:bCs/>
          <w:i/>
          <w:sz w:val="24"/>
          <w:szCs w:val="24"/>
          <w:lang w:val="sr-Cyrl-RS"/>
        </w:rPr>
        <w:t>Coming of Age on Earth: Legacies and Next Generation Anthropology</w:t>
      </w:r>
      <w:r w:rsidRPr="00B45BD6">
        <w:rPr>
          <w:rFonts w:ascii="Times New Roman" w:eastAsia="Calibri" w:hAnsi="Times New Roman" w:cs="Times New Roman"/>
          <w:bCs/>
          <w:sz w:val="24"/>
          <w:szCs w:val="24"/>
          <w:lang w:val="sr-Cyrl-RS"/>
        </w:rPr>
        <w:t xml:space="preserve">, International Union of Anthropological and Ethnological Sciences, Šibenik, Croatia, March 09-14, 2021; 11th International Symposium </w:t>
      </w:r>
      <w:r w:rsidRPr="00EE6AFB">
        <w:rPr>
          <w:rFonts w:ascii="Times New Roman" w:eastAsia="Calibri" w:hAnsi="Times New Roman" w:cs="Times New Roman"/>
          <w:bCs/>
          <w:i/>
          <w:sz w:val="24"/>
          <w:szCs w:val="24"/>
          <w:lang w:val="sr-Cyrl-RS"/>
        </w:rPr>
        <w:t>Music in Society</w:t>
      </w:r>
      <w:r w:rsidRPr="00B45BD6">
        <w:rPr>
          <w:rFonts w:ascii="Times New Roman" w:eastAsia="Calibri" w:hAnsi="Times New Roman" w:cs="Times New Roman"/>
          <w:bCs/>
          <w:sz w:val="24"/>
          <w:szCs w:val="24"/>
          <w:lang w:val="sr-Cyrl-RS"/>
        </w:rPr>
        <w:t xml:space="preserve">, Sarajevo, Bosnia and Herzegovina, October 25-27, 2018. Излагања је представио и на националним научним скуповима: Nacionalni naučni skup </w:t>
      </w:r>
      <w:r w:rsidRPr="00EE6AFB">
        <w:rPr>
          <w:rFonts w:ascii="Times New Roman" w:eastAsia="Calibri" w:hAnsi="Times New Roman" w:cs="Times New Roman"/>
          <w:bCs/>
          <w:i/>
          <w:sz w:val="24"/>
          <w:szCs w:val="24"/>
          <w:lang w:val="sr-Cyrl-RS"/>
        </w:rPr>
        <w:t>Popularna kultura, folklor i komunikacija</w:t>
      </w:r>
      <w:r w:rsidRPr="00B45BD6">
        <w:rPr>
          <w:rFonts w:ascii="Times New Roman" w:eastAsia="Calibri" w:hAnsi="Times New Roman" w:cs="Times New Roman"/>
          <w:bCs/>
          <w:sz w:val="24"/>
          <w:szCs w:val="24"/>
          <w:lang w:val="sr-Cyrl-RS"/>
        </w:rPr>
        <w:t xml:space="preserve">, Beograd, 5–6 decembar 2025, Nacionalni naučni skup </w:t>
      </w:r>
      <w:r w:rsidRPr="00EE6AFB">
        <w:rPr>
          <w:rFonts w:ascii="Times New Roman" w:eastAsia="Calibri" w:hAnsi="Times New Roman" w:cs="Times New Roman"/>
          <w:bCs/>
          <w:i/>
          <w:sz w:val="24"/>
          <w:szCs w:val="24"/>
          <w:lang w:val="sr-Cyrl-RS"/>
        </w:rPr>
        <w:t xml:space="preserve">Antropologija </w:t>
      </w:r>
      <w:r w:rsidRPr="00D73552">
        <w:rPr>
          <w:rFonts w:ascii="Times New Roman" w:eastAsia="Calibri" w:hAnsi="Times New Roman" w:cs="Times New Roman"/>
          <w:bCs/>
          <w:i/>
          <w:sz w:val="24"/>
          <w:szCs w:val="24"/>
          <w:lang w:val="sr-Cyrl-RS"/>
        </w:rPr>
        <w:t>književnosti, umetnosti i medija</w:t>
      </w:r>
      <w:r w:rsidRPr="00D73552">
        <w:rPr>
          <w:rFonts w:ascii="Times New Roman" w:eastAsia="Calibri" w:hAnsi="Times New Roman" w:cs="Times New Roman"/>
          <w:bCs/>
          <w:sz w:val="24"/>
          <w:szCs w:val="24"/>
          <w:lang w:val="sr-Cyrl-RS"/>
        </w:rPr>
        <w:t xml:space="preserve">, Beograd, 22-23.12.2023. godine; Nacionalni naučni skup </w:t>
      </w:r>
      <w:r w:rsidRPr="00D73552">
        <w:rPr>
          <w:rFonts w:ascii="Times New Roman" w:eastAsia="Calibri" w:hAnsi="Times New Roman" w:cs="Times New Roman"/>
          <w:bCs/>
          <w:i/>
          <w:sz w:val="24"/>
          <w:szCs w:val="24"/>
          <w:lang w:val="sr-Cyrl-RS"/>
        </w:rPr>
        <w:t>Antropologija muzike</w:t>
      </w:r>
      <w:r w:rsidRPr="00D73552">
        <w:rPr>
          <w:rFonts w:ascii="Times New Roman" w:eastAsia="Calibri" w:hAnsi="Times New Roman" w:cs="Times New Roman"/>
          <w:bCs/>
          <w:sz w:val="24"/>
          <w:szCs w:val="24"/>
          <w:lang w:val="sr-Cyrl-RS"/>
        </w:rPr>
        <w:t>, Beograd, 23.03.2018.</w:t>
      </w:r>
    </w:p>
    <w:p w14:paraId="506471AC" w14:textId="77777777" w:rsidR="00D624CC" w:rsidRPr="00D73552" w:rsidRDefault="00A24EA3" w:rsidP="00B45BD6">
      <w:pPr>
        <w:widowControl w:val="0"/>
        <w:autoSpaceDE w:val="0"/>
        <w:autoSpaceDN w:val="0"/>
        <w:adjustRightInd w:val="0"/>
        <w:spacing w:after="0" w:line="240" w:lineRule="auto"/>
        <w:contextualSpacing/>
        <w:jc w:val="both"/>
        <w:rPr>
          <w:rFonts w:ascii="Times New Roman" w:eastAsia="Calibri" w:hAnsi="Times New Roman" w:cs="Times New Roman"/>
          <w:bCs/>
          <w:sz w:val="24"/>
          <w:szCs w:val="24"/>
          <w:lang w:val="sr-Cyrl-RS"/>
        </w:rPr>
      </w:pPr>
      <w:r w:rsidRPr="00D73552">
        <w:rPr>
          <w:rFonts w:ascii="Times New Roman" w:eastAsia="Calibri" w:hAnsi="Times New Roman" w:cs="Times New Roman"/>
          <w:bCs/>
          <w:sz w:val="24"/>
          <w:szCs w:val="24"/>
          <w:lang w:val="sr-Cyrl-RS"/>
        </w:rPr>
        <w:tab/>
        <w:t>Доц</w:t>
      </w:r>
      <w:r w:rsidR="00C75090">
        <w:rPr>
          <w:rFonts w:ascii="Times New Roman" w:eastAsia="Calibri" w:hAnsi="Times New Roman" w:cs="Times New Roman"/>
          <w:bCs/>
          <w:sz w:val="24"/>
          <w:szCs w:val="24"/>
          <w:lang w:val="sr-Cyrl-RS"/>
        </w:rPr>
        <w:t>.</w:t>
      </w:r>
      <w:r w:rsidRPr="00D73552">
        <w:rPr>
          <w:rFonts w:ascii="Times New Roman" w:eastAsia="Calibri" w:hAnsi="Times New Roman" w:cs="Times New Roman"/>
          <w:bCs/>
          <w:sz w:val="24"/>
          <w:szCs w:val="24"/>
          <w:lang w:val="sr-Cyrl-RS"/>
        </w:rPr>
        <w:t xml:space="preserve"> др Дражета је био члан комисије за одбрану</w:t>
      </w:r>
      <w:r w:rsidR="00D624CC" w:rsidRPr="00D73552">
        <w:rPr>
          <w:rFonts w:ascii="Times New Roman" w:eastAsia="Calibri" w:hAnsi="Times New Roman" w:cs="Times New Roman"/>
          <w:bCs/>
          <w:sz w:val="24"/>
          <w:szCs w:val="24"/>
          <w:lang w:val="sr-Cyrl-RS"/>
        </w:rPr>
        <w:t xml:space="preserve"> једног предлога теме докторске дисертације</w:t>
      </w:r>
      <w:r w:rsidR="006F2254">
        <w:rPr>
          <w:rFonts w:ascii="Times New Roman" w:eastAsia="Calibri" w:hAnsi="Times New Roman" w:cs="Times New Roman"/>
          <w:bCs/>
          <w:sz w:val="24"/>
          <w:szCs w:val="24"/>
          <w:lang w:val="sr-Cyrl-RS"/>
        </w:rPr>
        <w:t xml:space="preserve">, </w:t>
      </w:r>
      <w:r w:rsidR="00D624CC" w:rsidRPr="00D73552">
        <w:rPr>
          <w:rFonts w:ascii="Times New Roman" w:eastAsia="Calibri" w:hAnsi="Times New Roman" w:cs="Times New Roman"/>
          <w:bCs/>
          <w:sz w:val="24"/>
          <w:szCs w:val="24"/>
          <w:lang w:val="sr-Cyrl-RS"/>
        </w:rPr>
        <w:t>три мастер рада и ментор при изради једног д</w:t>
      </w:r>
      <w:r w:rsidR="006F2254">
        <w:rPr>
          <w:rFonts w:ascii="Times New Roman" w:eastAsia="Calibri" w:hAnsi="Times New Roman" w:cs="Times New Roman"/>
          <w:bCs/>
          <w:sz w:val="24"/>
          <w:szCs w:val="24"/>
          <w:lang w:val="sr-Cyrl-RS"/>
        </w:rPr>
        <w:t>ипломског рада,</w:t>
      </w:r>
      <w:r w:rsidR="005A2D8A">
        <w:rPr>
          <w:rFonts w:ascii="Times New Roman" w:eastAsia="Calibri" w:hAnsi="Times New Roman" w:cs="Times New Roman"/>
          <w:bCs/>
          <w:sz w:val="24"/>
          <w:szCs w:val="24"/>
          <w:lang w:val="sr-Cyrl-RS"/>
        </w:rPr>
        <w:t xml:space="preserve"> једног мастер рада, као и</w:t>
      </w:r>
      <w:r w:rsidR="006F2254">
        <w:rPr>
          <w:rFonts w:ascii="Times New Roman" w:eastAsia="Calibri" w:hAnsi="Times New Roman" w:cs="Times New Roman"/>
          <w:bCs/>
          <w:sz w:val="24"/>
          <w:szCs w:val="24"/>
          <w:lang w:val="sr-Cyrl-RS"/>
        </w:rPr>
        <w:t xml:space="preserve"> </w:t>
      </w:r>
      <w:r w:rsidR="006F2254" w:rsidRPr="006F2254">
        <w:rPr>
          <w:rFonts w:ascii="Times New Roman" w:eastAsia="Calibri" w:hAnsi="Times New Roman" w:cs="Times New Roman"/>
          <w:bCs/>
          <w:sz w:val="24"/>
          <w:szCs w:val="24"/>
          <w:lang w:val="sr-Cyrl-RS"/>
        </w:rPr>
        <w:t>четир</w:t>
      </w:r>
      <w:r w:rsidR="006F2254">
        <w:rPr>
          <w:rFonts w:ascii="Times New Roman" w:eastAsia="Calibri" w:hAnsi="Times New Roman" w:cs="Times New Roman"/>
          <w:bCs/>
          <w:sz w:val="24"/>
          <w:szCs w:val="24"/>
          <w:lang w:val="sr-Cyrl-RS"/>
        </w:rPr>
        <w:t>и докторске дисертације.</w:t>
      </w:r>
      <w:r w:rsidR="006F2254" w:rsidRPr="006F2254">
        <w:rPr>
          <w:rFonts w:ascii="Times New Roman" w:eastAsia="Calibri" w:hAnsi="Times New Roman" w:cs="Times New Roman"/>
          <w:bCs/>
          <w:sz w:val="24"/>
          <w:szCs w:val="24"/>
          <w:lang w:val="sr-Cyrl-RS"/>
        </w:rPr>
        <w:t xml:space="preserve"> </w:t>
      </w:r>
      <w:r w:rsidR="0035141D">
        <w:rPr>
          <w:rFonts w:ascii="Times New Roman" w:eastAsia="Calibri" w:hAnsi="Times New Roman" w:cs="Times New Roman"/>
          <w:bCs/>
          <w:sz w:val="24"/>
          <w:szCs w:val="24"/>
          <w:lang w:val="sr-Cyrl-RS"/>
        </w:rPr>
        <w:t>Т</w:t>
      </w:r>
      <w:r w:rsidR="00F20D9F" w:rsidRPr="00D73552">
        <w:rPr>
          <w:rFonts w:ascii="Times New Roman" w:eastAsia="Calibri" w:hAnsi="Times New Roman" w:cs="Times New Roman"/>
          <w:bCs/>
          <w:sz w:val="24"/>
          <w:szCs w:val="24"/>
          <w:lang w:val="sr-Cyrl-RS"/>
        </w:rPr>
        <w:t xml:space="preserve">оком 2025. </w:t>
      </w:r>
      <w:r w:rsidR="00D624CC" w:rsidRPr="00D73552">
        <w:rPr>
          <w:rFonts w:ascii="Times New Roman" w:eastAsia="Calibri" w:hAnsi="Times New Roman" w:cs="Times New Roman"/>
          <w:bCs/>
          <w:sz w:val="24"/>
          <w:szCs w:val="24"/>
          <w:lang w:val="sr-Cyrl-RS"/>
        </w:rPr>
        <w:t>био је члан Организационог одб</w:t>
      </w:r>
      <w:r w:rsidR="008A4C61">
        <w:rPr>
          <w:rFonts w:ascii="Times New Roman" w:eastAsia="Calibri" w:hAnsi="Times New Roman" w:cs="Times New Roman"/>
          <w:bCs/>
          <w:sz w:val="24"/>
          <w:szCs w:val="24"/>
          <w:lang w:val="sr-Cyrl-RS"/>
        </w:rPr>
        <w:t>о</w:t>
      </w:r>
      <w:r w:rsidR="00D624CC" w:rsidRPr="00D73552">
        <w:rPr>
          <w:rFonts w:ascii="Times New Roman" w:eastAsia="Calibri" w:hAnsi="Times New Roman" w:cs="Times New Roman"/>
          <w:bCs/>
          <w:sz w:val="24"/>
          <w:szCs w:val="24"/>
          <w:lang w:val="sr-Cyrl-RS"/>
        </w:rPr>
        <w:t>ра националног научног скупа „</w:t>
      </w:r>
      <w:r w:rsidR="00F20D9F" w:rsidRPr="00D73552">
        <w:rPr>
          <w:rFonts w:ascii="Times New Roman" w:eastAsia="Calibri" w:hAnsi="Times New Roman" w:cs="Times New Roman"/>
          <w:bCs/>
          <w:sz w:val="24"/>
          <w:szCs w:val="24"/>
          <w:lang w:val="sr-Cyrl-RS"/>
        </w:rPr>
        <w:t>Популарна култура, фолклор,</w:t>
      </w:r>
      <w:r w:rsidR="00D624CC" w:rsidRPr="00D73552">
        <w:rPr>
          <w:rFonts w:ascii="Times New Roman" w:eastAsia="Calibri" w:hAnsi="Times New Roman" w:cs="Times New Roman"/>
          <w:bCs/>
          <w:sz w:val="24"/>
          <w:szCs w:val="24"/>
          <w:lang w:val="sr-Cyrl-RS"/>
        </w:rPr>
        <w:t xml:space="preserve"> комуникација“ Одељења за етнологију и антропологију</w:t>
      </w:r>
      <w:r w:rsidR="00F20D9F" w:rsidRPr="00D73552">
        <w:rPr>
          <w:rFonts w:ascii="Times New Roman" w:eastAsia="Calibri" w:hAnsi="Times New Roman" w:cs="Times New Roman"/>
          <w:bCs/>
          <w:sz w:val="24"/>
          <w:szCs w:val="24"/>
          <w:lang w:val="sr-Cyrl-RS"/>
        </w:rPr>
        <w:t xml:space="preserve">, а од исте године </w:t>
      </w:r>
      <w:r w:rsidR="00D624CC" w:rsidRPr="00D73552">
        <w:rPr>
          <w:rFonts w:ascii="Times New Roman" w:eastAsia="Calibri" w:hAnsi="Times New Roman" w:cs="Times New Roman"/>
          <w:bCs/>
          <w:sz w:val="24"/>
          <w:szCs w:val="24"/>
          <w:lang w:val="sr-Cyrl-RS"/>
        </w:rPr>
        <w:t xml:space="preserve">члан је Организационог одбора међународног научног скупа „Етнологија и антропологија кроз време: рефлексије о дисциплини и њеним будућим правцима“, који ће се одржати на Одељењу за етнологију и антропологију. Доц. др Дражета је од 2022. године уредник водећег националног часописа „Етнолошко-антрополошке свеске“ Етнолошког-антрополошког друштва Србије. </w:t>
      </w:r>
      <w:r w:rsidR="0035141D" w:rsidRPr="0035141D">
        <w:rPr>
          <w:rFonts w:ascii="Times New Roman" w:eastAsia="Calibri" w:hAnsi="Times New Roman" w:cs="Times New Roman"/>
          <w:bCs/>
          <w:sz w:val="24"/>
          <w:szCs w:val="24"/>
          <w:lang w:val="sr-Cyrl-RS"/>
        </w:rPr>
        <w:t>Од 2023. је члан Издавачког савета Гласника Етног</w:t>
      </w:r>
      <w:r w:rsidR="0035141D">
        <w:rPr>
          <w:rFonts w:ascii="Times New Roman" w:eastAsia="Calibri" w:hAnsi="Times New Roman" w:cs="Times New Roman"/>
          <w:bCs/>
          <w:sz w:val="24"/>
          <w:szCs w:val="24"/>
          <w:lang w:val="sr-Cyrl-RS"/>
        </w:rPr>
        <w:t>рафског музеја у Београду, о</w:t>
      </w:r>
      <w:r w:rsidR="00D624CC" w:rsidRPr="00D73552">
        <w:rPr>
          <w:rFonts w:ascii="Times New Roman" w:eastAsia="Calibri" w:hAnsi="Times New Roman" w:cs="Times New Roman"/>
          <w:bCs/>
          <w:sz w:val="24"/>
          <w:szCs w:val="24"/>
          <w:lang w:val="sr-Cyrl-RS"/>
        </w:rPr>
        <w:t xml:space="preserve">д 2025. </w:t>
      </w:r>
      <w:r w:rsidR="00856EF8">
        <w:rPr>
          <w:rFonts w:ascii="Times New Roman" w:eastAsia="Calibri" w:hAnsi="Times New Roman" w:cs="Times New Roman"/>
          <w:bCs/>
          <w:sz w:val="24"/>
          <w:szCs w:val="24"/>
          <w:lang w:val="sr-Cyrl-RS"/>
        </w:rPr>
        <w:t>ј</w:t>
      </w:r>
      <w:r w:rsidR="0035141D">
        <w:rPr>
          <w:rFonts w:ascii="Times New Roman" w:eastAsia="Calibri" w:hAnsi="Times New Roman" w:cs="Times New Roman"/>
          <w:bCs/>
          <w:sz w:val="24"/>
          <w:szCs w:val="24"/>
          <w:lang w:val="sr-Cyrl-RS"/>
        </w:rPr>
        <w:t xml:space="preserve">е </w:t>
      </w:r>
      <w:r w:rsidR="00D624CC" w:rsidRPr="00D73552">
        <w:rPr>
          <w:rFonts w:ascii="Times New Roman" w:eastAsia="Calibri" w:hAnsi="Times New Roman" w:cs="Times New Roman"/>
          <w:bCs/>
          <w:sz w:val="24"/>
          <w:szCs w:val="24"/>
          <w:lang w:val="sr-Cyrl-RS"/>
        </w:rPr>
        <w:t xml:space="preserve">члан међународне редакције часописа </w:t>
      </w:r>
      <w:r w:rsidR="00F20D9F" w:rsidRPr="00D73552">
        <w:rPr>
          <w:rFonts w:ascii="Times New Roman" w:eastAsia="Calibri" w:hAnsi="Times New Roman" w:cs="Times New Roman"/>
          <w:bCs/>
          <w:sz w:val="24"/>
          <w:szCs w:val="24"/>
          <w:lang w:val="sr-Cyrl-RS"/>
        </w:rPr>
        <w:t>„</w:t>
      </w:r>
      <w:r w:rsidR="00D624CC" w:rsidRPr="00D73552">
        <w:rPr>
          <w:rFonts w:ascii="Times New Roman" w:eastAsia="Calibri" w:hAnsi="Times New Roman" w:cs="Times New Roman"/>
          <w:bCs/>
          <w:sz w:val="24"/>
          <w:szCs w:val="24"/>
          <w:lang w:val="sr-Cyrl-RS"/>
        </w:rPr>
        <w:t>Spoznaja</w:t>
      </w:r>
      <w:r w:rsidR="00F20D9F" w:rsidRPr="00D73552">
        <w:rPr>
          <w:rFonts w:ascii="Times New Roman" w:eastAsia="Calibri" w:hAnsi="Times New Roman" w:cs="Times New Roman"/>
          <w:bCs/>
          <w:sz w:val="24"/>
          <w:szCs w:val="24"/>
          <w:lang w:val="sr-Cyrl-RS"/>
        </w:rPr>
        <w:t>“</w:t>
      </w:r>
      <w:r w:rsidR="00D624CC" w:rsidRPr="00D73552">
        <w:rPr>
          <w:rFonts w:ascii="Times New Roman" w:eastAsia="Calibri" w:hAnsi="Times New Roman" w:cs="Times New Roman"/>
          <w:bCs/>
          <w:sz w:val="24"/>
          <w:szCs w:val="24"/>
          <w:lang w:val="sr-Cyrl-RS"/>
        </w:rPr>
        <w:t xml:space="preserve"> Филозофског факултета Универзитета у Зеници, а од 2026. члан редакције </w:t>
      </w:r>
      <w:r w:rsidR="00F20D9F" w:rsidRPr="00D73552">
        <w:rPr>
          <w:rFonts w:ascii="Times New Roman" w:eastAsia="Calibri" w:hAnsi="Times New Roman" w:cs="Times New Roman"/>
          <w:bCs/>
          <w:sz w:val="24"/>
          <w:szCs w:val="24"/>
          <w:lang w:val="sr-Latn-RS"/>
        </w:rPr>
        <w:t>„</w:t>
      </w:r>
      <w:r w:rsidR="00D624CC" w:rsidRPr="00D73552">
        <w:rPr>
          <w:rFonts w:ascii="Times New Roman" w:eastAsia="Calibri" w:hAnsi="Times New Roman" w:cs="Times New Roman"/>
          <w:bCs/>
          <w:sz w:val="24"/>
          <w:szCs w:val="24"/>
          <w:lang w:val="sr-Cyrl-RS"/>
        </w:rPr>
        <w:t>Зборника Народног музеја Ниш</w:t>
      </w:r>
      <w:r w:rsidR="00F20D9F" w:rsidRPr="00D73552">
        <w:rPr>
          <w:rFonts w:ascii="Times New Roman" w:eastAsia="Calibri" w:hAnsi="Times New Roman" w:cs="Times New Roman"/>
          <w:bCs/>
          <w:sz w:val="24"/>
          <w:szCs w:val="24"/>
          <w:lang w:val="sr-Latn-RS"/>
        </w:rPr>
        <w:t>“</w:t>
      </w:r>
      <w:r w:rsidR="00D624CC" w:rsidRPr="00D73552">
        <w:rPr>
          <w:rFonts w:ascii="Times New Roman" w:eastAsia="Calibri" w:hAnsi="Times New Roman" w:cs="Times New Roman"/>
          <w:bCs/>
          <w:sz w:val="24"/>
          <w:szCs w:val="24"/>
          <w:lang w:val="sr-Cyrl-RS"/>
        </w:rPr>
        <w:t>. Од 2021. године је члан Међународног издавачког/уредничког савјета Гласника Земаљског музеја Босне и Херцеговине у Сарајеву, а у току исте године био је члан међународне редакције публикације: „Шутка – мојата приказна“, ур. Виктор Трајановски, Скопје: Мак</w:t>
      </w:r>
      <w:r w:rsidR="0035141D">
        <w:rPr>
          <w:rFonts w:ascii="Times New Roman" w:eastAsia="Calibri" w:hAnsi="Times New Roman" w:cs="Times New Roman"/>
          <w:bCs/>
          <w:sz w:val="24"/>
          <w:szCs w:val="24"/>
          <w:lang w:val="sr-Cyrl-RS"/>
        </w:rPr>
        <w:t>едонско етнолошко друштво</w:t>
      </w:r>
      <w:r w:rsidR="00D624CC" w:rsidRPr="00D73552">
        <w:rPr>
          <w:rFonts w:ascii="Times New Roman" w:eastAsia="Calibri" w:hAnsi="Times New Roman" w:cs="Times New Roman"/>
          <w:bCs/>
          <w:sz w:val="24"/>
          <w:szCs w:val="24"/>
          <w:lang w:val="sr-Cyrl-RS"/>
        </w:rPr>
        <w:t xml:space="preserve">. </w:t>
      </w:r>
    </w:p>
    <w:p w14:paraId="3869C108" w14:textId="77777777" w:rsidR="00B45BD6" w:rsidRPr="00E52369" w:rsidRDefault="00FA5FF1" w:rsidP="00D624CC">
      <w:pPr>
        <w:widowControl w:val="0"/>
        <w:autoSpaceDE w:val="0"/>
        <w:autoSpaceDN w:val="0"/>
        <w:adjustRightInd w:val="0"/>
        <w:spacing w:after="0" w:line="240" w:lineRule="auto"/>
        <w:ind w:firstLine="720"/>
        <w:contextualSpacing/>
        <w:jc w:val="both"/>
        <w:rPr>
          <w:rFonts w:ascii="Times New Roman" w:eastAsia="Calibri" w:hAnsi="Times New Roman" w:cs="Times New Roman"/>
          <w:bCs/>
          <w:sz w:val="24"/>
          <w:szCs w:val="24"/>
          <w:lang w:val="sr-Cyrl-RS"/>
        </w:rPr>
      </w:pPr>
      <w:r w:rsidRPr="00D73552">
        <w:rPr>
          <w:rFonts w:ascii="Times New Roman" w:eastAsia="Calibri" w:hAnsi="Times New Roman" w:cs="Times New Roman"/>
          <w:bCs/>
          <w:sz w:val="24"/>
          <w:szCs w:val="24"/>
          <w:lang w:val="sr-Cyrl-RS"/>
        </w:rPr>
        <w:t>Д</w:t>
      </w:r>
      <w:r w:rsidR="0091451C" w:rsidRPr="00D73552">
        <w:rPr>
          <w:rFonts w:ascii="Times New Roman" w:eastAsia="Calibri" w:hAnsi="Times New Roman" w:cs="Times New Roman"/>
          <w:bCs/>
          <w:sz w:val="24"/>
          <w:szCs w:val="24"/>
          <w:lang w:val="sr-Cyrl-RS"/>
        </w:rPr>
        <w:t>оц. д</w:t>
      </w:r>
      <w:r w:rsidRPr="00D73552">
        <w:rPr>
          <w:rFonts w:ascii="Times New Roman" w:eastAsia="Calibri" w:hAnsi="Times New Roman" w:cs="Times New Roman"/>
          <w:bCs/>
          <w:sz w:val="24"/>
          <w:szCs w:val="24"/>
          <w:lang w:val="sr-Cyrl-RS"/>
        </w:rPr>
        <w:t>р Дражета је аутор више</w:t>
      </w:r>
      <w:r>
        <w:rPr>
          <w:rFonts w:ascii="Times New Roman" w:eastAsia="Calibri" w:hAnsi="Times New Roman" w:cs="Times New Roman"/>
          <w:bCs/>
          <w:sz w:val="24"/>
          <w:szCs w:val="24"/>
          <w:lang w:val="sr-Cyrl-RS"/>
        </w:rPr>
        <w:t xml:space="preserve"> од 35 научних радова, учествовао је на осам међународних конференција и држао предавања по позиву</w:t>
      </w:r>
      <w:r w:rsidR="00405217">
        <w:rPr>
          <w:rFonts w:ascii="Times New Roman" w:eastAsia="Calibri" w:hAnsi="Times New Roman" w:cs="Times New Roman"/>
          <w:bCs/>
          <w:sz w:val="24"/>
          <w:szCs w:val="24"/>
          <w:lang w:val="sr-Cyrl-RS"/>
        </w:rPr>
        <w:t xml:space="preserve"> (2022, 2026)</w:t>
      </w:r>
      <w:r>
        <w:rPr>
          <w:rFonts w:ascii="Times New Roman" w:eastAsia="Calibri" w:hAnsi="Times New Roman" w:cs="Times New Roman"/>
          <w:bCs/>
          <w:sz w:val="24"/>
          <w:szCs w:val="24"/>
          <w:lang w:val="sr-Cyrl-RS"/>
        </w:rPr>
        <w:t xml:space="preserve"> у иностранству (Универзитет Македоније у Солуну). </w:t>
      </w:r>
      <w:r w:rsidR="00A86FCD">
        <w:rPr>
          <w:rFonts w:ascii="Times New Roman" w:eastAsia="Calibri" w:hAnsi="Times New Roman" w:cs="Times New Roman"/>
          <w:bCs/>
          <w:sz w:val="24"/>
          <w:szCs w:val="24"/>
          <w:lang w:val="sr-Cyrl-RS"/>
        </w:rPr>
        <w:t xml:space="preserve">Од избора у садашње звање, доц. др Богдан Дражета је објавио две научне монографије. </w:t>
      </w:r>
      <w:r w:rsidR="00A86FCD">
        <w:rPr>
          <w:rFonts w:ascii="Times New Roman" w:eastAsia="Calibri" w:hAnsi="Times New Roman" w:cs="Times New Roman"/>
          <w:bCs/>
          <w:i/>
          <w:sz w:val="24"/>
          <w:szCs w:val="24"/>
          <w:lang w:val="sr-Cyrl-RS"/>
        </w:rPr>
        <w:t xml:space="preserve">Огледи из антропологије оргнаизације </w:t>
      </w:r>
      <w:r w:rsidR="00A86FCD">
        <w:rPr>
          <w:rFonts w:ascii="Times New Roman" w:eastAsia="Calibri" w:hAnsi="Times New Roman" w:cs="Times New Roman"/>
          <w:bCs/>
          <w:sz w:val="24"/>
          <w:szCs w:val="24"/>
          <w:lang w:val="sr-Cyrl-RS"/>
        </w:rPr>
        <w:t xml:space="preserve">(2023) представља темељно прерађену и допуњену верзију мастер рада, док је 2026. године објавио од тезе независну монографију </w:t>
      </w:r>
      <w:r w:rsidR="00A86FCD">
        <w:rPr>
          <w:rFonts w:ascii="Times New Roman" w:eastAsia="Calibri" w:hAnsi="Times New Roman" w:cs="Times New Roman"/>
          <w:bCs/>
          <w:i/>
          <w:sz w:val="24"/>
          <w:szCs w:val="24"/>
          <w:lang w:val="sr-Cyrl-RS"/>
        </w:rPr>
        <w:t xml:space="preserve">Идентитет становништва Источног </w:t>
      </w:r>
      <w:r w:rsidR="00A86FCD" w:rsidRPr="00A86FCD">
        <w:rPr>
          <w:rFonts w:ascii="Times New Roman" w:eastAsia="Calibri" w:hAnsi="Times New Roman" w:cs="Times New Roman"/>
          <w:bCs/>
          <w:i/>
          <w:sz w:val="24"/>
          <w:szCs w:val="24"/>
          <w:lang w:val="sr-Cyrl-RS"/>
        </w:rPr>
        <w:t>Сарајева</w:t>
      </w:r>
      <w:r w:rsidR="00A86FCD">
        <w:rPr>
          <w:rFonts w:ascii="Times New Roman" w:eastAsia="Calibri" w:hAnsi="Times New Roman" w:cs="Times New Roman"/>
          <w:bCs/>
          <w:sz w:val="24"/>
          <w:szCs w:val="24"/>
          <w:lang w:val="sr-Cyrl-RS"/>
        </w:rPr>
        <w:t xml:space="preserve">, настављајући систематска истраживања различитих идентитетских </w:t>
      </w:r>
      <w:r>
        <w:rPr>
          <w:rFonts w:ascii="Times New Roman" w:eastAsia="Calibri" w:hAnsi="Times New Roman" w:cs="Times New Roman"/>
          <w:bCs/>
          <w:sz w:val="24"/>
          <w:szCs w:val="24"/>
          <w:lang w:val="sr-Cyrl-RS"/>
        </w:rPr>
        <w:t xml:space="preserve">појава и </w:t>
      </w:r>
      <w:r w:rsidR="00A86FCD">
        <w:rPr>
          <w:rFonts w:ascii="Times New Roman" w:eastAsia="Calibri" w:hAnsi="Times New Roman" w:cs="Times New Roman"/>
          <w:bCs/>
          <w:sz w:val="24"/>
          <w:szCs w:val="24"/>
          <w:lang w:val="sr-Cyrl-RS"/>
        </w:rPr>
        <w:t>процеса у Републици Српско</w:t>
      </w:r>
      <w:r w:rsidR="00E52369">
        <w:rPr>
          <w:rFonts w:ascii="Times New Roman" w:eastAsia="Calibri" w:hAnsi="Times New Roman" w:cs="Times New Roman"/>
          <w:bCs/>
          <w:sz w:val="24"/>
          <w:szCs w:val="24"/>
          <w:lang w:val="sr-Cyrl-RS"/>
        </w:rPr>
        <w:t>ј, односно Босни и Херцеговини.</w:t>
      </w:r>
    </w:p>
    <w:p w14:paraId="4C1F18D0" w14:textId="77777777" w:rsidR="00166610" w:rsidRDefault="00166610" w:rsidP="00B45BD6">
      <w:pPr>
        <w:widowControl w:val="0"/>
        <w:autoSpaceDE w:val="0"/>
        <w:autoSpaceDN w:val="0"/>
        <w:adjustRightInd w:val="0"/>
        <w:spacing w:after="0" w:line="240" w:lineRule="auto"/>
        <w:contextualSpacing/>
        <w:jc w:val="both"/>
        <w:rPr>
          <w:rFonts w:ascii="Times New Roman" w:eastAsia="Calibri" w:hAnsi="Times New Roman" w:cs="Times New Roman"/>
          <w:bCs/>
          <w:sz w:val="24"/>
          <w:szCs w:val="24"/>
          <w:lang w:val="sr-Cyrl-RS"/>
        </w:rPr>
      </w:pPr>
      <w:r>
        <w:rPr>
          <w:rFonts w:ascii="Times New Roman" w:eastAsia="Calibri" w:hAnsi="Times New Roman" w:cs="Times New Roman"/>
          <w:bCs/>
          <w:sz w:val="24"/>
          <w:szCs w:val="24"/>
          <w:lang w:val="sr-Cyrl-RS"/>
        </w:rPr>
        <w:tab/>
        <w:t xml:space="preserve">У периоду који се оцењује за избор у ванредног професора, </w:t>
      </w:r>
      <w:r w:rsidR="0091451C">
        <w:rPr>
          <w:rFonts w:ascii="Times New Roman" w:eastAsia="Calibri" w:hAnsi="Times New Roman" w:cs="Times New Roman"/>
          <w:bCs/>
          <w:sz w:val="24"/>
          <w:szCs w:val="24"/>
          <w:lang w:val="sr-Cyrl-RS"/>
        </w:rPr>
        <w:t xml:space="preserve">доц. </w:t>
      </w:r>
      <w:r>
        <w:rPr>
          <w:rFonts w:ascii="Times New Roman" w:eastAsia="Calibri" w:hAnsi="Times New Roman" w:cs="Times New Roman"/>
          <w:bCs/>
          <w:sz w:val="24"/>
          <w:szCs w:val="24"/>
          <w:lang w:val="sr-Cyrl-RS"/>
        </w:rPr>
        <w:t xml:space="preserve">др Дражета је објавио </w:t>
      </w:r>
      <w:r w:rsidR="00270351">
        <w:rPr>
          <w:rFonts w:ascii="Times New Roman" w:eastAsia="Calibri" w:hAnsi="Times New Roman" w:cs="Times New Roman"/>
          <w:bCs/>
          <w:sz w:val="24"/>
          <w:szCs w:val="24"/>
          <w:lang w:val="sr-Cyrl-RS"/>
        </w:rPr>
        <w:t>осамнаест</w:t>
      </w:r>
      <w:r>
        <w:rPr>
          <w:rFonts w:ascii="Times New Roman" w:eastAsia="Calibri" w:hAnsi="Times New Roman" w:cs="Times New Roman"/>
          <w:bCs/>
          <w:sz w:val="24"/>
          <w:szCs w:val="24"/>
          <w:lang w:val="sr-Cyrl-RS"/>
        </w:rPr>
        <w:t xml:space="preserve"> радова</w:t>
      </w:r>
      <w:r w:rsidR="00952E80">
        <w:rPr>
          <w:rFonts w:ascii="Times New Roman" w:eastAsia="Calibri" w:hAnsi="Times New Roman" w:cs="Times New Roman"/>
          <w:bCs/>
          <w:sz w:val="24"/>
          <w:szCs w:val="24"/>
          <w:lang w:val="sr-Cyrl-RS"/>
        </w:rPr>
        <w:t xml:space="preserve"> на српском и енглеском језику</w:t>
      </w:r>
      <w:r>
        <w:rPr>
          <w:rFonts w:ascii="Times New Roman" w:eastAsia="Calibri" w:hAnsi="Times New Roman" w:cs="Times New Roman"/>
          <w:bCs/>
          <w:sz w:val="24"/>
          <w:szCs w:val="24"/>
          <w:lang w:val="sr-Cyrl-RS"/>
        </w:rPr>
        <w:t>. Наиме, две научне монограф</w:t>
      </w:r>
      <w:r w:rsidR="009E5345">
        <w:rPr>
          <w:rFonts w:ascii="Times New Roman" w:eastAsia="Calibri" w:hAnsi="Times New Roman" w:cs="Times New Roman"/>
          <w:bCs/>
          <w:sz w:val="24"/>
          <w:szCs w:val="24"/>
          <w:lang w:val="sr-Cyrl-RS"/>
        </w:rPr>
        <w:t>и</w:t>
      </w:r>
      <w:r>
        <w:rPr>
          <w:rFonts w:ascii="Times New Roman" w:eastAsia="Calibri" w:hAnsi="Times New Roman" w:cs="Times New Roman"/>
          <w:bCs/>
          <w:sz w:val="24"/>
          <w:szCs w:val="24"/>
          <w:lang w:val="sr-Cyrl-RS"/>
        </w:rPr>
        <w:t>је,</w:t>
      </w:r>
      <w:r w:rsidR="00270351">
        <w:rPr>
          <w:rFonts w:ascii="Times New Roman" w:eastAsia="Calibri" w:hAnsi="Times New Roman" w:cs="Times New Roman"/>
          <w:bCs/>
          <w:sz w:val="24"/>
          <w:szCs w:val="24"/>
          <w:lang w:val="sr-Cyrl-RS"/>
        </w:rPr>
        <w:t xml:space="preserve"> један рад у водећем међународном часопису (М21а),</w:t>
      </w:r>
      <w:r>
        <w:rPr>
          <w:rFonts w:ascii="Times New Roman" w:eastAsia="Calibri" w:hAnsi="Times New Roman" w:cs="Times New Roman"/>
          <w:bCs/>
          <w:sz w:val="24"/>
          <w:szCs w:val="24"/>
          <w:lang w:val="sr-Cyrl-RS"/>
        </w:rPr>
        <w:t xml:space="preserve"> </w:t>
      </w:r>
      <w:r w:rsidR="00270351">
        <w:rPr>
          <w:rFonts w:ascii="Times New Roman" w:eastAsia="Calibri" w:hAnsi="Times New Roman" w:cs="Times New Roman"/>
          <w:bCs/>
          <w:sz w:val="24"/>
          <w:szCs w:val="24"/>
          <w:lang w:val="sr-Cyrl-RS"/>
        </w:rPr>
        <w:t>затим, седам радова у међународним часописима (М22 и М23),</w:t>
      </w:r>
      <w:r w:rsidR="00F50685">
        <w:rPr>
          <w:rFonts w:ascii="Times New Roman" w:eastAsia="Calibri" w:hAnsi="Times New Roman" w:cs="Times New Roman"/>
          <w:bCs/>
          <w:sz w:val="24"/>
          <w:szCs w:val="24"/>
          <w:lang w:val="sr-Cyrl-RS"/>
        </w:rPr>
        <w:t xml:space="preserve"> три рада објављена у водећем часопису националног зна</w:t>
      </w:r>
      <w:r w:rsidR="00451316">
        <w:rPr>
          <w:rFonts w:ascii="Times New Roman" w:eastAsia="Calibri" w:hAnsi="Times New Roman" w:cs="Times New Roman"/>
          <w:bCs/>
          <w:sz w:val="24"/>
          <w:szCs w:val="24"/>
          <w:lang w:val="sr-Cyrl-RS"/>
        </w:rPr>
        <w:t>ч</w:t>
      </w:r>
      <w:r w:rsidR="00F50685">
        <w:rPr>
          <w:rFonts w:ascii="Times New Roman" w:eastAsia="Calibri" w:hAnsi="Times New Roman" w:cs="Times New Roman"/>
          <w:bCs/>
          <w:sz w:val="24"/>
          <w:szCs w:val="24"/>
          <w:lang w:val="sr-Cyrl-RS"/>
        </w:rPr>
        <w:t xml:space="preserve">аја (М51), два рада са међународног научног </w:t>
      </w:r>
      <w:r w:rsidR="00952E80">
        <w:rPr>
          <w:rFonts w:ascii="Times New Roman" w:eastAsia="Calibri" w:hAnsi="Times New Roman" w:cs="Times New Roman"/>
          <w:bCs/>
          <w:sz w:val="24"/>
          <w:szCs w:val="24"/>
          <w:lang w:val="sr-Cyrl-RS"/>
        </w:rPr>
        <w:t>скупа објављена у целини</w:t>
      </w:r>
      <w:r w:rsidR="00F50685">
        <w:rPr>
          <w:rFonts w:ascii="Times New Roman" w:eastAsia="Calibri" w:hAnsi="Times New Roman" w:cs="Times New Roman"/>
          <w:bCs/>
          <w:sz w:val="24"/>
          <w:szCs w:val="24"/>
          <w:lang w:val="sr-Cyrl-RS"/>
        </w:rPr>
        <w:t xml:space="preserve"> (М33) и два рада са скупа</w:t>
      </w:r>
      <w:r w:rsidR="00270351">
        <w:rPr>
          <w:rFonts w:ascii="Times New Roman" w:eastAsia="Calibri" w:hAnsi="Times New Roman" w:cs="Times New Roman"/>
          <w:bCs/>
          <w:sz w:val="24"/>
          <w:szCs w:val="24"/>
          <w:lang w:val="sr-Cyrl-RS"/>
        </w:rPr>
        <w:t xml:space="preserve"> </w:t>
      </w:r>
      <w:r w:rsidR="00F50685">
        <w:rPr>
          <w:rFonts w:ascii="Times New Roman" w:eastAsia="Calibri" w:hAnsi="Times New Roman" w:cs="Times New Roman"/>
          <w:bCs/>
          <w:sz w:val="24"/>
          <w:szCs w:val="24"/>
          <w:lang w:val="sr-Cyrl-RS"/>
        </w:rPr>
        <w:t>националног значаја</w:t>
      </w:r>
      <w:r w:rsidR="00952E80">
        <w:rPr>
          <w:rFonts w:ascii="Times New Roman" w:eastAsia="Calibri" w:hAnsi="Times New Roman" w:cs="Times New Roman"/>
          <w:bCs/>
          <w:sz w:val="24"/>
          <w:szCs w:val="24"/>
          <w:lang w:val="sr-Cyrl-RS"/>
        </w:rPr>
        <w:t xml:space="preserve"> објављена у целини</w:t>
      </w:r>
      <w:r w:rsidR="00F50685">
        <w:rPr>
          <w:rFonts w:ascii="Times New Roman" w:eastAsia="Calibri" w:hAnsi="Times New Roman" w:cs="Times New Roman"/>
          <w:bCs/>
          <w:sz w:val="24"/>
          <w:szCs w:val="24"/>
          <w:lang w:val="sr-Cyrl-RS"/>
        </w:rPr>
        <w:t xml:space="preserve"> (М63)</w:t>
      </w:r>
      <w:r w:rsidR="00451316">
        <w:rPr>
          <w:rFonts w:ascii="Times New Roman" w:eastAsia="Calibri" w:hAnsi="Times New Roman" w:cs="Times New Roman"/>
          <w:bCs/>
          <w:sz w:val="24"/>
          <w:szCs w:val="24"/>
          <w:lang w:val="sr-Cyrl-RS"/>
        </w:rPr>
        <w:t>, као и један рад тематском зборнику међународног значаја (М14)</w:t>
      </w:r>
      <w:r w:rsidR="00952E80">
        <w:rPr>
          <w:rFonts w:ascii="Times New Roman" w:eastAsia="Calibri" w:hAnsi="Times New Roman" w:cs="Times New Roman"/>
          <w:bCs/>
          <w:sz w:val="24"/>
          <w:szCs w:val="24"/>
          <w:lang w:val="sr-Cyrl-RS"/>
        </w:rPr>
        <w:t>.</w:t>
      </w:r>
      <w:r w:rsidR="00451316">
        <w:rPr>
          <w:rFonts w:ascii="Times New Roman" w:eastAsia="Calibri" w:hAnsi="Times New Roman" w:cs="Times New Roman"/>
          <w:bCs/>
          <w:sz w:val="24"/>
          <w:szCs w:val="24"/>
          <w:lang w:val="sr-Cyrl-RS"/>
        </w:rPr>
        <w:t xml:space="preserve"> Такође је објавио три рада у </w:t>
      </w:r>
      <w:r w:rsidR="00451316" w:rsidRPr="00451316">
        <w:rPr>
          <w:rFonts w:ascii="Times New Roman" w:eastAsia="Calibri" w:hAnsi="Times New Roman" w:cs="Times New Roman"/>
          <w:bCs/>
          <w:sz w:val="24"/>
          <w:szCs w:val="24"/>
          <w:lang w:val="sr-Cyrl-RS"/>
        </w:rPr>
        <w:t>истакнутом тематском зборнику водећег националног значаја (М44)</w:t>
      </w:r>
      <w:r w:rsidR="00451316">
        <w:rPr>
          <w:rFonts w:ascii="Times New Roman" w:eastAsia="Calibri" w:hAnsi="Times New Roman" w:cs="Times New Roman"/>
          <w:bCs/>
          <w:sz w:val="24"/>
          <w:szCs w:val="24"/>
          <w:lang w:val="sr-Cyrl-RS"/>
        </w:rPr>
        <w:t>, које Комисија неће коментарисати због недостатка простора.</w:t>
      </w:r>
    </w:p>
    <w:p w14:paraId="6007B349" w14:textId="77777777" w:rsidR="00451316" w:rsidRDefault="00451316" w:rsidP="00B45BD6">
      <w:pPr>
        <w:widowControl w:val="0"/>
        <w:autoSpaceDE w:val="0"/>
        <w:autoSpaceDN w:val="0"/>
        <w:adjustRightInd w:val="0"/>
        <w:spacing w:after="0" w:line="240" w:lineRule="auto"/>
        <w:contextualSpacing/>
        <w:jc w:val="both"/>
        <w:rPr>
          <w:rFonts w:ascii="Times New Roman" w:eastAsia="Calibri" w:hAnsi="Times New Roman" w:cs="Times New Roman"/>
          <w:bCs/>
          <w:sz w:val="24"/>
          <w:szCs w:val="24"/>
          <w:lang w:val="sr-Cyrl-RS"/>
        </w:rPr>
      </w:pPr>
      <w:r>
        <w:rPr>
          <w:rFonts w:ascii="Times New Roman" w:eastAsia="Calibri" w:hAnsi="Times New Roman" w:cs="Times New Roman"/>
          <w:bCs/>
          <w:sz w:val="24"/>
          <w:szCs w:val="24"/>
          <w:lang w:val="sr-Cyrl-RS"/>
        </w:rPr>
        <w:tab/>
        <w:t xml:space="preserve">У радовима доц. </w:t>
      </w:r>
      <w:r w:rsidR="0091451C">
        <w:rPr>
          <w:rFonts w:ascii="Times New Roman" w:eastAsia="Calibri" w:hAnsi="Times New Roman" w:cs="Times New Roman"/>
          <w:bCs/>
          <w:sz w:val="24"/>
          <w:szCs w:val="24"/>
          <w:lang w:val="sr-Cyrl-RS"/>
        </w:rPr>
        <w:t xml:space="preserve">др </w:t>
      </w:r>
      <w:r>
        <w:rPr>
          <w:rFonts w:ascii="Times New Roman" w:eastAsia="Calibri" w:hAnsi="Times New Roman" w:cs="Times New Roman"/>
          <w:bCs/>
          <w:sz w:val="24"/>
          <w:szCs w:val="24"/>
          <w:lang w:val="sr-Cyrl-RS"/>
        </w:rPr>
        <w:t>Дражете су заступљене теме из антропологије граница, етнологије балканских друштава, етнологије Босне и Херцеговине, конструкције</w:t>
      </w:r>
      <w:r w:rsidR="00FF4AA5">
        <w:rPr>
          <w:rFonts w:ascii="Times New Roman" w:eastAsia="Calibri" w:hAnsi="Times New Roman" w:cs="Times New Roman"/>
          <w:bCs/>
          <w:sz w:val="24"/>
          <w:szCs w:val="24"/>
          <w:lang w:val="sr-Cyrl-RS"/>
        </w:rPr>
        <w:t xml:space="preserve"> </w:t>
      </w:r>
      <w:r w:rsidR="00FF4AA5">
        <w:rPr>
          <w:rFonts w:ascii="Times New Roman" w:eastAsia="Calibri" w:hAnsi="Times New Roman" w:cs="Times New Roman"/>
          <w:bCs/>
          <w:sz w:val="24"/>
          <w:szCs w:val="24"/>
          <w:lang w:val="sr-Cyrl-RS"/>
        </w:rPr>
        <w:lastRenderedPageBreak/>
        <w:t>идентитета и међуетничких односа</w:t>
      </w:r>
      <w:r w:rsidRPr="00451316">
        <w:rPr>
          <w:rFonts w:ascii="Times New Roman" w:eastAsia="Calibri" w:hAnsi="Times New Roman" w:cs="Times New Roman"/>
          <w:bCs/>
          <w:sz w:val="24"/>
          <w:szCs w:val="24"/>
          <w:lang w:val="sr-Cyrl-RS"/>
        </w:rPr>
        <w:t xml:space="preserve"> и проце</w:t>
      </w:r>
      <w:r w:rsidR="00FF4AA5">
        <w:rPr>
          <w:rFonts w:ascii="Times New Roman" w:eastAsia="Calibri" w:hAnsi="Times New Roman" w:cs="Times New Roman"/>
          <w:bCs/>
          <w:sz w:val="24"/>
          <w:szCs w:val="24"/>
          <w:lang w:val="sr-Cyrl-RS"/>
        </w:rPr>
        <w:t>с</w:t>
      </w:r>
      <w:r w:rsidRPr="00451316">
        <w:rPr>
          <w:rFonts w:ascii="Times New Roman" w:eastAsia="Calibri" w:hAnsi="Times New Roman" w:cs="Times New Roman"/>
          <w:bCs/>
          <w:sz w:val="24"/>
          <w:szCs w:val="24"/>
          <w:lang w:val="sr-Cyrl-RS"/>
        </w:rPr>
        <w:t>а</w:t>
      </w:r>
      <w:r>
        <w:rPr>
          <w:rFonts w:ascii="Times New Roman" w:eastAsia="Calibri" w:hAnsi="Times New Roman" w:cs="Times New Roman"/>
          <w:bCs/>
          <w:sz w:val="24"/>
          <w:szCs w:val="24"/>
          <w:lang w:val="sr-Cyrl-RS"/>
        </w:rPr>
        <w:t xml:space="preserve">, односно </w:t>
      </w:r>
      <w:r w:rsidR="00FF4AA5">
        <w:rPr>
          <w:rFonts w:ascii="Times New Roman" w:eastAsia="Calibri" w:hAnsi="Times New Roman" w:cs="Times New Roman"/>
          <w:bCs/>
          <w:sz w:val="24"/>
          <w:szCs w:val="24"/>
          <w:lang w:val="sr-Cyrl-RS"/>
        </w:rPr>
        <w:t>антропологије</w:t>
      </w:r>
      <w:r>
        <w:rPr>
          <w:rFonts w:ascii="Times New Roman" w:eastAsia="Calibri" w:hAnsi="Times New Roman" w:cs="Times New Roman"/>
          <w:bCs/>
          <w:sz w:val="24"/>
          <w:szCs w:val="24"/>
          <w:lang w:val="sr-Cyrl-RS"/>
        </w:rPr>
        <w:t xml:space="preserve"> етницитета</w:t>
      </w:r>
      <w:r w:rsidR="00FF4AA5">
        <w:rPr>
          <w:rFonts w:ascii="Times New Roman" w:eastAsia="Calibri" w:hAnsi="Times New Roman" w:cs="Times New Roman"/>
          <w:bCs/>
          <w:sz w:val="24"/>
          <w:szCs w:val="24"/>
          <w:lang w:val="sr-Cyrl-RS"/>
        </w:rPr>
        <w:t>, као и антропологије</w:t>
      </w:r>
      <w:r w:rsidRPr="00451316">
        <w:rPr>
          <w:rFonts w:ascii="Times New Roman" w:eastAsia="Calibri" w:hAnsi="Times New Roman" w:cs="Times New Roman"/>
          <w:bCs/>
          <w:sz w:val="24"/>
          <w:szCs w:val="24"/>
          <w:lang w:val="sr-Cyrl-RS"/>
        </w:rPr>
        <w:t xml:space="preserve"> орга</w:t>
      </w:r>
      <w:r w:rsidR="00FF4AA5">
        <w:rPr>
          <w:rFonts w:ascii="Times New Roman" w:eastAsia="Calibri" w:hAnsi="Times New Roman" w:cs="Times New Roman"/>
          <w:bCs/>
          <w:sz w:val="24"/>
          <w:szCs w:val="24"/>
          <w:lang w:val="sr-Cyrl-RS"/>
        </w:rPr>
        <w:t>низације, односно организационе (корпоративне) антропологије</w:t>
      </w:r>
      <w:r>
        <w:rPr>
          <w:rFonts w:ascii="Times New Roman" w:eastAsia="Calibri" w:hAnsi="Times New Roman" w:cs="Times New Roman"/>
          <w:bCs/>
          <w:sz w:val="24"/>
          <w:szCs w:val="24"/>
          <w:lang w:val="sr-Cyrl-RS"/>
        </w:rPr>
        <w:t>.</w:t>
      </w:r>
    </w:p>
    <w:p w14:paraId="2275DB8D" w14:textId="77777777" w:rsidR="00FA5FF1" w:rsidRDefault="00FF4AA5" w:rsidP="00B45BD6">
      <w:pPr>
        <w:widowControl w:val="0"/>
        <w:autoSpaceDE w:val="0"/>
        <w:autoSpaceDN w:val="0"/>
        <w:adjustRightInd w:val="0"/>
        <w:spacing w:after="0" w:line="240" w:lineRule="auto"/>
        <w:contextualSpacing/>
        <w:jc w:val="both"/>
        <w:rPr>
          <w:rFonts w:ascii="Times New Roman" w:eastAsia="Calibri" w:hAnsi="Times New Roman" w:cs="Times New Roman"/>
          <w:bCs/>
          <w:sz w:val="24"/>
          <w:szCs w:val="24"/>
          <w:lang w:val="sr-Cyrl-RS"/>
        </w:rPr>
      </w:pPr>
      <w:r>
        <w:rPr>
          <w:rFonts w:ascii="Times New Roman" w:eastAsia="Calibri" w:hAnsi="Times New Roman" w:cs="Times New Roman"/>
          <w:bCs/>
          <w:sz w:val="24"/>
          <w:szCs w:val="24"/>
          <w:lang w:val="sr-Cyrl-RS"/>
        </w:rPr>
        <w:tab/>
        <w:t xml:space="preserve">У оквиру монографије </w:t>
      </w:r>
      <w:r>
        <w:rPr>
          <w:rFonts w:ascii="Times New Roman" w:eastAsia="Calibri" w:hAnsi="Times New Roman" w:cs="Times New Roman"/>
          <w:bCs/>
          <w:i/>
          <w:sz w:val="24"/>
          <w:szCs w:val="24"/>
          <w:lang w:val="sr-Cyrl-RS"/>
        </w:rPr>
        <w:t>Огледи из антропологије организације</w:t>
      </w:r>
      <w:r>
        <w:rPr>
          <w:rFonts w:ascii="Times New Roman" w:eastAsia="Calibri" w:hAnsi="Times New Roman" w:cs="Times New Roman"/>
          <w:bCs/>
          <w:sz w:val="24"/>
          <w:szCs w:val="24"/>
          <w:lang w:val="sr-Cyrl-RS"/>
        </w:rPr>
        <w:t xml:space="preserve">, </w:t>
      </w:r>
      <w:r w:rsidR="0091451C">
        <w:rPr>
          <w:rFonts w:ascii="Times New Roman" w:eastAsia="Calibri" w:hAnsi="Times New Roman" w:cs="Times New Roman"/>
          <w:bCs/>
          <w:sz w:val="24"/>
          <w:szCs w:val="24"/>
          <w:lang w:val="sr-Cyrl-RS"/>
        </w:rPr>
        <w:t>доц. др Дражета</w:t>
      </w:r>
      <w:r>
        <w:rPr>
          <w:rFonts w:ascii="Times New Roman" w:eastAsia="Calibri" w:hAnsi="Times New Roman" w:cs="Times New Roman"/>
          <w:bCs/>
          <w:sz w:val="24"/>
          <w:szCs w:val="24"/>
          <w:lang w:val="sr-Cyrl-RS"/>
        </w:rPr>
        <w:t xml:space="preserve"> се бави</w:t>
      </w:r>
      <w:r w:rsidR="00B06202">
        <w:rPr>
          <w:rFonts w:ascii="Times New Roman" w:eastAsia="Calibri" w:hAnsi="Times New Roman" w:cs="Times New Roman"/>
          <w:bCs/>
          <w:sz w:val="24"/>
          <w:szCs w:val="24"/>
          <w:lang w:val="sr-Cyrl-RS"/>
        </w:rPr>
        <w:t xml:space="preserve"> односом између</w:t>
      </w:r>
      <w:r>
        <w:rPr>
          <w:rFonts w:ascii="Times New Roman" w:eastAsia="Calibri" w:hAnsi="Times New Roman" w:cs="Times New Roman"/>
          <w:bCs/>
          <w:sz w:val="24"/>
          <w:szCs w:val="24"/>
          <w:lang w:val="sr-Cyrl-RS"/>
        </w:rPr>
        <w:t xml:space="preserve"> </w:t>
      </w:r>
      <w:r w:rsidR="00B06202" w:rsidRPr="00B06202">
        <w:rPr>
          <w:rFonts w:ascii="Times New Roman" w:eastAsia="Calibri" w:hAnsi="Times New Roman" w:cs="Times New Roman"/>
          <w:bCs/>
          <w:sz w:val="24"/>
          <w:szCs w:val="24"/>
          <w:lang w:val="sr-Cyrl-RS"/>
        </w:rPr>
        <w:t xml:space="preserve">организационе културе коју пропагира канцеларија мултинационалне компаније у Београду и културе друштва, тј. националне културе државе у којој запослени живе. Кроз огледе из антропологије организације у овој монографији пружен је одговор на питање како вредности, ставови и понашања запослених које они усвајају у току свог одрастања и социјализације у Републици Србији могу да утичу на доживљај прокламованих вредности организације за коју раде. Те вредности обликују се и примењују кроз интеракцију у породици, школи, на факултету, на послу, као и у различитим друштвеним заједницама, односно свакодневном животу појединца уопште. Наведене вредности, ставови и понашања спадају у концепт националне културе, тј. културе једног друштва. Под концептом „српске националне културе“, у том смислу, Дражета подразумева горенаведене елементе које припадници српског друштва у Републици Србији поседују, користе и промишљају када говоре о себи у свом свакодневном животу. </w:t>
      </w:r>
      <w:r w:rsidR="007A1BF7">
        <w:rPr>
          <w:rFonts w:ascii="Times New Roman" w:eastAsia="Calibri" w:hAnsi="Times New Roman" w:cs="Times New Roman"/>
          <w:bCs/>
          <w:sz w:val="24"/>
          <w:szCs w:val="24"/>
          <w:lang w:val="sr-Cyrl-RS"/>
        </w:rPr>
        <w:t>Аутор наводи</w:t>
      </w:r>
      <w:r w:rsidR="00B06202" w:rsidRPr="00B06202">
        <w:rPr>
          <w:rFonts w:ascii="Times New Roman" w:eastAsia="Calibri" w:hAnsi="Times New Roman" w:cs="Times New Roman"/>
          <w:bCs/>
          <w:sz w:val="24"/>
          <w:szCs w:val="24"/>
          <w:lang w:val="sr-Cyrl-RS"/>
        </w:rPr>
        <w:t xml:space="preserve"> да српска национална култура има већи и јачи утицај од организационе културе у доживљају радног места и односа према послу од стране запослених. Сама компанија прилагодила је одређене аспекте свог пословања локалном, националном контексту тако што је запосленима дала простор да своје „кућне вреднос</w:t>
      </w:r>
      <w:r w:rsidR="00B06202">
        <w:rPr>
          <w:rFonts w:ascii="Times New Roman" w:eastAsia="Calibri" w:hAnsi="Times New Roman" w:cs="Times New Roman"/>
          <w:bCs/>
          <w:sz w:val="24"/>
          <w:szCs w:val="24"/>
          <w:lang w:val="sr-Cyrl-RS"/>
        </w:rPr>
        <w:t>ти“ испољавају на радном месту.</w:t>
      </w:r>
    </w:p>
    <w:p w14:paraId="1E747682" w14:textId="77777777" w:rsidR="006C7FFD" w:rsidRDefault="00B06202" w:rsidP="006C7FFD">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val="sr-Cyrl-RS" w:eastAsia="sr-Latn-CS"/>
        </w:rPr>
      </w:pPr>
      <w:r>
        <w:rPr>
          <w:rFonts w:ascii="Times New Roman" w:eastAsia="Calibri" w:hAnsi="Times New Roman" w:cs="Times New Roman"/>
          <w:bCs/>
          <w:sz w:val="24"/>
          <w:szCs w:val="24"/>
          <w:lang w:val="sr-Cyrl-RS"/>
        </w:rPr>
        <w:tab/>
        <w:t xml:space="preserve">Монографија </w:t>
      </w:r>
      <w:r>
        <w:rPr>
          <w:rFonts w:ascii="Times New Roman" w:eastAsia="Calibri" w:hAnsi="Times New Roman" w:cs="Times New Roman"/>
          <w:bCs/>
          <w:i/>
          <w:sz w:val="24"/>
          <w:szCs w:val="24"/>
          <w:lang w:val="sr-Cyrl-RS"/>
        </w:rPr>
        <w:t xml:space="preserve">Идентитет становништва Источног Сарајева </w:t>
      </w:r>
      <w:r>
        <w:rPr>
          <w:rFonts w:ascii="Times New Roman" w:eastAsia="Calibri" w:hAnsi="Times New Roman" w:cs="Times New Roman"/>
          <w:bCs/>
          <w:sz w:val="24"/>
          <w:szCs w:val="24"/>
          <w:lang w:val="sr-Cyrl-RS"/>
        </w:rPr>
        <w:t>заснована је на вишегодишњем теренском истраживању на основу којег је кандидат прикупио вредну етнографску грађу посвећену настану и развоју Источног Сарајева, „новог“ града формираног у току рата у Босни и Херцеговини 1992-1995. године под називом Српско Сарајево. Аутор детаљно разматра, класификује и анализира прикупљену грађу о идентитету становништва Источног С</w:t>
      </w:r>
      <w:r w:rsidR="006C7FFD">
        <w:rPr>
          <w:rFonts w:ascii="Times New Roman" w:eastAsia="Calibri" w:hAnsi="Times New Roman" w:cs="Times New Roman"/>
          <w:bCs/>
          <w:sz w:val="24"/>
          <w:szCs w:val="24"/>
          <w:lang w:val="sr-Cyrl-RS"/>
        </w:rPr>
        <w:t>арајева, односно</w:t>
      </w:r>
      <w:r>
        <w:rPr>
          <w:rFonts w:ascii="Times New Roman" w:eastAsia="Calibri" w:hAnsi="Times New Roman" w:cs="Times New Roman"/>
          <w:bCs/>
          <w:sz w:val="24"/>
          <w:szCs w:val="24"/>
          <w:lang w:val="sr-Cyrl-RS"/>
        </w:rPr>
        <w:t xml:space="preserve"> даје </w:t>
      </w:r>
      <w:r w:rsidR="006C7FFD">
        <w:rPr>
          <w:rFonts w:ascii="Times New Roman" w:eastAsia="Calibri" w:hAnsi="Times New Roman" w:cs="Times New Roman"/>
          <w:bCs/>
          <w:sz w:val="24"/>
          <w:szCs w:val="24"/>
          <w:lang w:val="sr-Cyrl-RS"/>
        </w:rPr>
        <w:t xml:space="preserve">стручан увид у то </w:t>
      </w:r>
      <w:r w:rsidR="006C7FFD" w:rsidRPr="006C7FFD">
        <w:rPr>
          <w:rFonts w:ascii="Times New Roman" w:eastAsia="Calibri" w:hAnsi="Times New Roman" w:cs="Times New Roman"/>
          <w:bCs/>
          <w:sz w:val="24"/>
          <w:szCs w:val="24"/>
          <w:lang w:val="sr-Cyrl-RS"/>
        </w:rPr>
        <w:t xml:space="preserve">како о </w:t>
      </w:r>
      <w:r w:rsidR="006C7FFD">
        <w:rPr>
          <w:rFonts w:ascii="Times New Roman" w:eastAsia="Calibri" w:hAnsi="Times New Roman" w:cs="Times New Roman"/>
          <w:bCs/>
          <w:sz w:val="24"/>
          <w:szCs w:val="24"/>
          <w:lang w:val="sr-Cyrl-RS"/>
        </w:rPr>
        <w:t>граду</w:t>
      </w:r>
      <w:r w:rsidR="006C7FFD" w:rsidRPr="006C7FFD">
        <w:rPr>
          <w:rFonts w:ascii="Times New Roman" w:eastAsia="Calibri" w:hAnsi="Times New Roman" w:cs="Times New Roman"/>
          <w:bCs/>
          <w:sz w:val="24"/>
          <w:szCs w:val="24"/>
          <w:lang w:val="sr-Cyrl-RS"/>
        </w:rPr>
        <w:t xml:space="preserve"> размишљају његови становници, какав поглед имају на његов развој и какви су им ставови у вези с његовим настанком. </w:t>
      </w:r>
      <w:r w:rsidR="006C7FFD">
        <w:rPr>
          <w:rFonts w:ascii="Times New Roman" w:eastAsia="Calibri" w:hAnsi="Times New Roman" w:cs="Times New Roman"/>
          <w:bCs/>
          <w:sz w:val="24"/>
          <w:szCs w:val="24"/>
          <w:lang w:val="sr-Cyrl-RS"/>
        </w:rPr>
        <w:t>У монографији су анализирани</w:t>
      </w:r>
      <w:r w:rsidR="006C7FFD" w:rsidRPr="006C7FFD">
        <w:rPr>
          <w:rFonts w:ascii="Times New Roman" w:eastAsia="Calibri" w:hAnsi="Times New Roman" w:cs="Times New Roman"/>
          <w:bCs/>
          <w:sz w:val="24"/>
          <w:szCs w:val="24"/>
          <w:lang w:val="sr-Cyrl-RS"/>
        </w:rPr>
        <w:t xml:space="preserve"> начин</w:t>
      </w:r>
      <w:r w:rsidR="006C7FFD">
        <w:rPr>
          <w:rFonts w:ascii="Times New Roman" w:eastAsia="Calibri" w:hAnsi="Times New Roman" w:cs="Times New Roman"/>
          <w:bCs/>
          <w:sz w:val="24"/>
          <w:szCs w:val="24"/>
          <w:lang w:val="sr-Cyrl-RS"/>
        </w:rPr>
        <w:t xml:space="preserve">и на које људи конструишу идентитет </w:t>
      </w:r>
      <w:r w:rsidR="006C7FFD" w:rsidRPr="006C7FFD">
        <w:rPr>
          <w:rFonts w:ascii="Times New Roman" w:eastAsia="Calibri" w:hAnsi="Times New Roman" w:cs="Times New Roman"/>
          <w:bCs/>
          <w:sz w:val="24"/>
          <w:szCs w:val="24"/>
          <w:lang w:val="sr-Cyrl-RS"/>
        </w:rPr>
        <w:t>у односу на град у којем живе, као и регију, то јест област (крај) или град</w:t>
      </w:r>
      <w:r w:rsidR="00EE3C9C">
        <w:rPr>
          <w:rFonts w:ascii="Times New Roman" w:eastAsia="Calibri" w:hAnsi="Times New Roman" w:cs="Times New Roman"/>
          <w:bCs/>
          <w:sz w:val="24"/>
          <w:szCs w:val="24"/>
          <w:lang w:val="sr-Cyrl-RS"/>
        </w:rPr>
        <w:t>ску општину/</w:t>
      </w:r>
      <w:r w:rsidR="006C7FFD" w:rsidRPr="006C7FFD">
        <w:rPr>
          <w:rFonts w:ascii="Times New Roman" w:eastAsia="Calibri" w:hAnsi="Times New Roman" w:cs="Times New Roman"/>
          <w:bCs/>
          <w:sz w:val="24"/>
          <w:szCs w:val="24"/>
          <w:lang w:val="sr-Cyrl-RS"/>
        </w:rPr>
        <w:t xml:space="preserve">место пребивања. У том смислу, </w:t>
      </w:r>
      <w:r w:rsidR="0091451C">
        <w:rPr>
          <w:rFonts w:ascii="Times New Roman" w:eastAsia="Calibri" w:hAnsi="Times New Roman" w:cs="Times New Roman"/>
          <w:bCs/>
          <w:sz w:val="24"/>
          <w:szCs w:val="24"/>
          <w:lang w:val="sr-Cyrl-RS"/>
        </w:rPr>
        <w:t>доц. др Дражета</w:t>
      </w:r>
      <w:r w:rsidR="006C7FFD">
        <w:rPr>
          <w:rFonts w:ascii="Times New Roman" w:eastAsia="Calibri" w:hAnsi="Times New Roman" w:cs="Times New Roman"/>
          <w:bCs/>
          <w:sz w:val="24"/>
          <w:szCs w:val="24"/>
          <w:lang w:val="sr-Cyrl-RS"/>
        </w:rPr>
        <w:t xml:space="preserve"> наводи да су </w:t>
      </w:r>
      <w:r w:rsidR="006C7FFD" w:rsidRPr="006C7FFD">
        <w:rPr>
          <w:rFonts w:ascii="Times New Roman" w:eastAsia="Calibri" w:hAnsi="Times New Roman" w:cs="Times New Roman"/>
          <w:bCs/>
          <w:sz w:val="24"/>
          <w:szCs w:val="24"/>
          <w:lang w:val="sr-Cyrl-RS"/>
        </w:rPr>
        <w:t>етнички, регионални и локални идентитети људи који живе у Источном Сарајеву испреплетани, нео</w:t>
      </w:r>
      <w:r w:rsidR="00EE3C9C">
        <w:rPr>
          <w:rFonts w:ascii="Times New Roman" w:eastAsia="Calibri" w:hAnsi="Times New Roman" w:cs="Times New Roman"/>
          <w:bCs/>
          <w:sz w:val="24"/>
          <w:szCs w:val="24"/>
          <w:lang w:val="sr-Cyrl-RS"/>
        </w:rPr>
        <w:t xml:space="preserve">двојиви и нераскидиво повезани, </w:t>
      </w:r>
      <w:r w:rsidR="006C7FFD">
        <w:rPr>
          <w:rFonts w:ascii="Times New Roman" w:eastAsia="Calibri" w:hAnsi="Times New Roman" w:cs="Times New Roman"/>
          <w:bCs/>
          <w:sz w:val="24"/>
          <w:szCs w:val="24"/>
          <w:lang w:val="sr-Cyrl-RS"/>
        </w:rPr>
        <w:t xml:space="preserve">те је на основу тога </w:t>
      </w:r>
      <w:r w:rsidR="006C7FFD" w:rsidRPr="006C7FFD">
        <w:rPr>
          <w:rFonts w:ascii="Times New Roman" w:eastAsia="Calibri" w:hAnsi="Times New Roman" w:cs="Times New Roman"/>
          <w:bCs/>
          <w:sz w:val="24"/>
          <w:szCs w:val="24"/>
          <w:lang w:val="sr-Cyrl-RS"/>
        </w:rPr>
        <w:t xml:space="preserve">стечен увид у перцепцију града, </w:t>
      </w:r>
      <w:r w:rsidR="00DD213D">
        <w:rPr>
          <w:rFonts w:ascii="Times New Roman" w:eastAsia="Calibri" w:hAnsi="Times New Roman" w:cs="Times New Roman"/>
          <w:bCs/>
          <w:sz w:val="24"/>
          <w:szCs w:val="24"/>
          <w:lang w:val="sr-Cyrl-RS"/>
        </w:rPr>
        <w:t xml:space="preserve">тј. </w:t>
      </w:r>
      <w:r w:rsidR="006C7FFD" w:rsidRPr="006C7FFD">
        <w:rPr>
          <w:rFonts w:ascii="Times New Roman" w:eastAsia="Calibri" w:hAnsi="Times New Roman" w:cs="Times New Roman"/>
          <w:bCs/>
          <w:sz w:val="24"/>
          <w:szCs w:val="24"/>
          <w:lang w:val="sr-Cyrl-RS"/>
        </w:rPr>
        <w:t>његов територијално-административни, географски, историјски, друштвени</w:t>
      </w:r>
      <w:r w:rsidR="006C7FFD">
        <w:rPr>
          <w:rFonts w:ascii="Times New Roman" w:eastAsia="Calibri" w:hAnsi="Times New Roman" w:cs="Times New Roman"/>
          <w:bCs/>
          <w:sz w:val="24"/>
          <w:szCs w:val="24"/>
          <w:lang w:val="sr-Cyrl-RS"/>
        </w:rPr>
        <w:t xml:space="preserve">, културни и економски контекст. </w:t>
      </w:r>
      <w:r w:rsidR="006C7FFD">
        <w:rPr>
          <w:rFonts w:ascii="Times New Roman" w:eastAsia="Times New Roman" w:hAnsi="Times New Roman" w:cs="Times New Roman"/>
          <w:sz w:val="24"/>
          <w:szCs w:val="24"/>
          <w:lang w:val="sr-Cyrl-RS" w:eastAsia="sr-Latn-CS"/>
        </w:rPr>
        <w:t xml:space="preserve">Становници града интервјуисани за потребе ове монографије (83) јесу </w:t>
      </w:r>
      <w:r w:rsidR="006C7FFD" w:rsidRPr="006C7FFD">
        <w:rPr>
          <w:rFonts w:ascii="Times New Roman" w:eastAsia="Times New Roman" w:hAnsi="Times New Roman" w:cs="Times New Roman"/>
          <w:sz w:val="24"/>
          <w:szCs w:val="24"/>
          <w:lang w:val="sr-Cyrl-RS" w:eastAsia="sr-Latn-CS"/>
        </w:rPr>
        <w:t>„директни учесници“, односно, како их испитаници називају – „ствараоци“ града, махом политичар</w:t>
      </w:r>
      <w:r w:rsidR="006C7FFD">
        <w:rPr>
          <w:rFonts w:ascii="Times New Roman" w:eastAsia="Times New Roman" w:hAnsi="Times New Roman" w:cs="Times New Roman"/>
          <w:sz w:val="24"/>
          <w:szCs w:val="24"/>
          <w:lang w:val="sr-Cyrl-RS" w:eastAsia="sr-Latn-CS"/>
        </w:rPr>
        <w:t xml:space="preserve">и, али и људи других професија, као и </w:t>
      </w:r>
      <w:r w:rsidR="006C7FFD" w:rsidRPr="006C7FFD">
        <w:rPr>
          <w:rFonts w:ascii="Times New Roman" w:eastAsia="Times New Roman" w:hAnsi="Times New Roman" w:cs="Times New Roman"/>
          <w:sz w:val="24"/>
          <w:szCs w:val="24"/>
          <w:lang w:val="sr-Cyrl-RS" w:eastAsia="sr-Latn-CS"/>
        </w:rPr>
        <w:t>„индиректни учесници“, које казивачи зову „обични људи“. Прва група од 15 казивача сачињена је од људи који су „стварали“ и „водили“ град, одређену градску општину или неку институцију у кратком или дужем временском року у периоду од 1993. до 2025. године. У њу спадају различити бивши и садашњи (активни) политичари, као и стручна, односно техничка лица која су учествовала у процесу постанка и развоја града. Друга група од 67 саговорника представља стручњаке различитих профила и широког спектра занимања који су својим радом, животом, учешћем у рату или неком другом активношћу помогли настанак и развој града. Они се, условно речено, могу назвати „другим грађанима“, јер не обнашају неку од јавних функција.</w:t>
      </w:r>
      <w:r w:rsidR="006C7FFD" w:rsidRPr="006C7FFD">
        <w:t xml:space="preserve"> </w:t>
      </w:r>
      <w:r w:rsidR="006C7FFD" w:rsidRPr="006C7FFD">
        <w:rPr>
          <w:rFonts w:ascii="Times New Roman" w:eastAsia="Times New Roman" w:hAnsi="Times New Roman" w:cs="Times New Roman"/>
          <w:sz w:val="24"/>
          <w:szCs w:val="24"/>
          <w:lang w:val="sr-Cyrl-RS" w:eastAsia="sr-Latn-CS"/>
        </w:rPr>
        <w:t>Значај ове монографије огледа се у томе што представља прву студију о Граду Источном Сарајеву из угла етнологије и антро</w:t>
      </w:r>
      <w:r w:rsidR="006C7FFD">
        <w:rPr>
          <w:rFonts w:ascii="Times New Roman" w:eastAsia="Times New Roman" w:hAnsi="Times New Roman" w:cs="Times New Roman"/>
          <w:sz w:val="24"/>
          <w:szCs w:val="24"/>
          <w:lang w:val="sr-Cyrl-RS" w:eastAsia="sr-Latn-CS"/>
        </w:rPr>
        <w:t xml:space="preserve">пологије као научне дисциплине, а у њој су </w:t>
      </w:r>
      <w:r w:rsidR="006C7FFD" w:rsidRPr="006C7FFD">
        <w:rPr>
          <w:rFonts w:ascii="Times New Roman" w:eastAsia="Times New Roman" w:hAnsi="Times New Roman" w:cs="Times New Roman"/>
          <w:sz w:val="24"/>
          <w:szCs w:val="24"/>
          <w:lang w:val="sr-Cyrl-RS" w:eastAsia="sr-Latn-CS"/>
        </w:rPr>
        <w:t>описани процеси које становници сматрају битним за њихов идентитет и анализирано је њихово гледиште у вези с постанком и развојем Исто</w:t>
      </w:r>
      <w:r w:rsidR="006C7FFD">
        <w:rPr>
          <w:rFonts w:ascii="Times New Roman" w:eastAsia="Times New Roman" w:hAnsi="Times New Roman" w:cs="Times New Roman"/>
          <w:sz w:val="24"/>
          <w:szCs w:val="24"/>
          <w:lang w:val="sr-Cyrl-RS" w:eastAsia="sr-Latn-CS"/>
        </w:rPr>
        <w:t>чног Сарајева као „новог“ града.</w:t>
      </w:r>
    </w:p>
    <w:p w14:paraId="74F31B3C" w14:textId="77777777" w:rsidR="006C7FFD" w:rsidRDefault="006C7FFD" w:rsidP="006C7FFD">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val="sr-Cyrl-RS" w:eastAsia="sr-Latn-CS"/>
        </w:rPr>
      </w:pPr>
      <w:r>
        <w:rPr>
          <w:rFonts w:ascii="Times New Roman" w:eastAsia="Times New Roman" w:hAnsi="Times New Roman" w:cs="Times New Roman"/>
          <w:sz w:val="24"/>
          <w:szCs w:val="24"/>
          <w:lang w:val="sr-Cyrl-RS" w:eastAsia="sr-Latn-CS"/>
        </w:rPr>
        <w:tab/>
        <w:t>Рад „</w:t>
      </w:r>
      <w:r w:rsidRPr="006C7FFD">
        <w:rPr>
          <w:rFonts w:ascii="Times New Roman" w:eastAsia="Times New Roman" w:hAnsi="Times New Roman" w:cs="Times New Roman"/>
          <w:sz w:val="24"/>
          <w:szCs w:val="24"/>
          <w:lang w:val="sr-Cyrl-RS" w:eastAsia="sr-Latn-CS"/>
        </w:rPr>
        <w:t xml:space="preserve">Monuments in Mostar as markers of the symbolic border and post-war </w:t>
      </w:r>
      <w:r w:rsidRPr="006C7FFD">
        <w:rPr>
          <w:rFonts w:ascii="Times New Roman" w:eastAsia="Times New Roman" w:hAnsi="Times New Roman" w:cs="Times New Roman"/>
          <w:sz w:val="24"/>
          <w:szCs w:val="24"/>
          <w:lang w:val="sr-Cyrl-RS" w:eastAsia="sr-Latn-CS"/>
        </w:rPr>
        <w:lastRenderedPageBreak/>
        <w:t>memorialization</w:t>
      </w:r>
      <w:r>
        <w:rPr>
          <w:rFonts w:ascii="Times New Roman" w:eastAsia="Times New Roman" w:hAnsi="Times New Roman" w:cs="Times New Roman"/>
          <w:sz w:val="24"/>
          <w:szCs w:val="24"/>
          <w:lang w:val="sr-Cyrl-RS" w:eastAsia="sr-Latn-CS"/>
        </w:rPr>
        <w:t>“ представља резултат дугогодишњег теренског истраживања</w:t>
      </w:r>
      <w:r w:rsidR="007A1BF7">
        <w:rPr>
          <w:rFonts w:ascii="Times New Roman" w:eastAsia="Times New Roman" w:hAnsi="Times New Roman" w:cs="Times New Roman"/>
          <w:sz w:val="24"/>
          <w:szCs w:val="24"/>
          <w:lang w:val="sr-Cyrl-RS" w:eastAsia="sr-Latn-CS"/>
        </w:rPr>
        <w:t xml:space="preserve"> које је доц. др Дражета спроводио у</w:t>
      </w:r>
      <w:r>
        <w:rPr>
          <w:rFonts w:ascii="Times New Roman" w:eastAsia="Times New Roman" w:hAnsi="Times New Roman" w:cs="Times New Roman"/>
          <w:sz w:val="24"/>
          <w:szCs w:val="24"/>
          <w:lang w:val="sr-Cyrl-RS" w:eastAsia="sr-Latn-CS"/>
        </w:rPr>
        <w:t xml:space="preserve"> М</w:t>
      </w:r>
      <w:r w:rsidR="007A1BF7">
        <w:rPr>
          <w:rFonts w:ascii="Times New Roman" w:eastAsia="Times New Roman" w:hAnsi="Times New Roman" w:cs="Times New Roman"/>
          <w:sz w:val="24"/>
          <w:szCs w:val="24"/>
          <w:lang w:val="sr-Cyrl-RS" w:eastAsia="sr-Latn-CS"/>
        </w:rPr>
        <w:t>остару, проучавајући однос</w:t>
      </w:r>
      <w:r>
        <w:rPr>
          <w:rFonts w:ascii="Times New Roman" w:eastAsia="Times New Roman" w:hAnsi="Times New Roman" w:cs="Times New Roman"/>
          <w:sz w:val="24"/>
          <w:szCs w:val="24"/>
          <w:lang w:val="sr-Cyrl-RS" w:eastAsia="sr-Latn-CS"/>
        </w:rPr>
        <w:t xml:space="preserve"> становника према симболичкој граници која на неформалном нивоу дели град на два етничка дела – хрватски и бошњачки.</w:t>
      </w:r>
      <w:r w:rsidR="00EE3C9C">
        <w:rPr>
          <w:rFonts w:ascii="Times New Roman" w:eastAsia="Times New Roman" w:hAnsi="Times New Roman" w:cs="Times New Roman"/>
          <w:sz w:val="24"/>
          <w:szCs w:val="24"/>
          <w:lang w:val="sr-Cyrl-RS" w:eastAsia="sr-Latn-CS"/>
        </w:rPr>
        <w:t xml:space="preserve"> Дакле, чланак анализира проблематику споменика у Мостару као маркера симболичке границе и надметачких меморијализација које представљају манифестације седиментације и ерозије етничких заједница у урбаној зони. Појам споменика се примарно одређује као објек</w:t>
      </w:r>
      <w:r w:rsidR="00B95002">
        <w:rPr>
          <w:rFonts w:ascii="Times New Roman" w:eastAsia="Times New Roman" w:hAnsi="Times New Roman" w:cs="Times New Roman"/>
          <w:sz w:val="24"/>
          <w:szCs w:val="24"/>
          <w:lang w:val="sr-Cyrl-RS" w:eastAsia="sr-Latn-CS"/>
        </w:rPr>
        <w:t>а</w:t>
      </w:r>
      <w:r w:rsidR="00EE3C9C">
        <w:rPr>
          <w:rFonts w:ascii="Times New Roman" w:eastAsia="Times New Roman" w:hAnsi="Times New Roman" w:cs="Times New Roman"/>
          <w:sz w:val="24"/>
          <w:szCs w:val="24"/>
          <w:lang w:val="sr-Cyrl-RS" w:eastAsia="sr-Latn-CS"/>
        </w:rPr>
        <w:t>т који обележава одређени догађај а сви они се могу првенствено пратити према функцији, док су облик и дизајн секундарн. Четири историјска доба у којима су се догодиле веће промене етнорелигијске доминације у оквиру различитих социо-политичких система аналазирана су у контексту меморијализације урбаног простора – аустроугарска владавина, доба Краљевине Срба, Хрвата и Словенаца/Југославије, доба Социјалистичке Федеративне Републике Југославије и постсоцијалистичко доба у Босни и Херцеговини од 1992. Резултати истраживања указују на то да материјалне структуре, попут споменика, казују идентитетске приче о међувременским односима заједница у М</w:t>
      </w:r>
      <w:r w:rsidR="00B95002">
        <w:rPr>
          <w:rFonts w:ascii="Times New Roman" w:eastAsia="Times New Roman" w:hAnsi="Times New Roman" w:cs="Times New Roman"/>
          <w:sz w:val="24"/>
          <w:szCs w:val="24"/>
          <w:lang w:val="sr-Cyrl-RS" w:eastAsia="sr-Latn-CS"/>
        </w:rPr>
        <w:t xml:space="preserve">остару како </w:t>
      </w:r>
      <w:r w:rsidR="00EE3C9C">
        <w:rPr>
          <w:rFonts w:ascii="Times New Roman" w:eastAsia="Times New Roman" w:hAnsi="Times New Roman" w:cs="Times New Roman"/>
          <w:sz w:val="24"/>
          <w:szCs w:val="24"/>
          <w:lang w:val="sr-Cyrl-RS" w:eastAsia="sr-Latn-CS"/>
        </w:rPr>
        <w:t>у оквиру ширег истор</w:t>
      </w:r>
      <w:r w:rsidR="00B95002">
        <w:rPr>
          <w:rFonts w:ascii="Times New Roman" w:eastAsia="Times New Roman" w:hAnsi="Times New Roman" w:cs="Times New Roman"/>
          <w:sz w:val="24"/>
          <w:szCs w:val="24"/>
          <w:lang w:val="sr-Cyrl-RS" w:eastAsia="sr-Latn-CS"/>
        </w:rPr>
        <w:t xml:space="preserve">ијског контекста, тако и у савременом друштвеном контексту, путем којих </w:t>
      </w:r>
      <w:r w:rsidR="00EE3C9C">
        <w:rPr>
          <w:rFonts w:ascii="Times New Roman" w:eastAsia="Times New Roman" w:hAnsi="Times New Roman" w:cs="Times New Roman"/>
          <w:sz w:val="24"/>
          <w:szCs w:val="24"/>
          <w:lang w:val="sr-Cyrl-RS" w:eastAsia="sr-Latn-CS"/>
        </w:rPr>
        <w:t>чланови тих заједница комуници</w:t>
      </w:r>
      <w:r w:rsidR="00B95002">
        <w:rPr>
          <w:rFonts w:ascii="Times New Roman" w:eastAsia="Times New Roman" w:hAnsi="Times New Roman" w:cs="Times New Roman"/>
          <w:sz w:val="24"/>
          <w:szCs w:val="24"/>
          <w:lang w:val="sr-Cyrl-RS" w:eastAsia="sr-Latn-CS"/>
        </w:rPr>
        <w:t>рају</w:t>
      </w:r>
      <w:r w:rsidR="00EE3C9C">
        <w:rPr>
          <w:rFonts w:ascii="Times New Roman" w:eastAsia="Times New Roman" w:hAnsi="Times New Roman" w:cs="Times New Roman"/>
          <w:sz w:val="24"/>
          <w:szCs w:val="24"/>
          <w:lang w:val="sr-Cyrl-RS" w:eastAsia="sr-Latn-CS"/>
        </w:rPr>
        <w:t>.</w:t>
      </w:r>
    </w:p>
    <w:p w14:paraId="2D68CDFA" w14:textId="77777777" w:rsidR="0002673B" w:rsidRDefault="00B95002" w:rsidP="00D75653">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val="sr-Cyrl-RS" w:eastAsia="sr-Latn-CS"/>
        </w:rPr>
      </w:pPr>
      <w:r>
        <w:rPr>
          <w:rFonts w:ascii="Times New Roman" w:eastAsia="Times New Roman" w:hAnsi="Times New Roman" w:cs="Times New Roman"/>
          <w:sz w:val="24"/>
          <w:szCs w:val="24"/>
          <w:lang w:val="sr-Cyrl-RS" w:eastAsia="sr-Latn-CS"/>
        </w:rPr>
        <w:tab/>
        <w:t>У раду „</w:t>
      </w:r>
      <w:r w:rsidRPr="00B95002">
        <w:rPr>
          <w:rFonts w:ascii="Times New Roman" w:eastAsia="Times New Roman" w:hAnsi="Times New Roman" w:cs="Times New Roman"/>
          <w:sz w:val="24"/>
          <w:szCs w:val="24"/>
          <w:lang w:val="sr-Cyrl-RS" w:eastAsia="sr-Latn-CS"/>
        </w:rPr>
        <w:t>Етничке и л</w:t>
      </w:r>
      <w:r>
        <w:rPr>
          <w:rFonts w:ascii="Times New Roman" w:eastAsia="Times New Roman" w:hAnsi="Times New Roman" w:cs="Times New Roman"/>
          <w:sz w:val="24"/>
          <w:szCs w:val="24"/>
          <w:lang w:val="sr-Cyrl-RS" w:eastAsia="sr-Latn-CS"/>
        </w:rPr>
        <w:t xml:space="preserve">ичне границе у Мостару у филму </w:t>
      </w:r>
      <w:r>
        <w:rPr>
          <w:rFonts w:ascii="Times New Roman" w:eastAsia="Times New Roman" w:hAnsi="Times New Roman" w:cs="Times New Roman"/>
          <w:sz w:val="24"/>
          <w:szCs w:val="24"/>
          <w:lang w:eastAsia="sr-Latn-CS"/>
        </w:rPr>
        <w:t>‘</w:t>
      </w:r>
      <w:r>
        <w:rPr>
          <w:rFonts w:ascii="Times New Roman" w:eastAsia="Times New Roman" w:hAnsi="Times New Roman" w:cs="Times New Roman"/>
          <w:sz w:val="24"/>
          <w:szCs w:val="24"/>
          <w:lang w:val="sr-Cyrl-RS" w:eastAsia="sr-Latn-CS"/>
        </w:rPr>
        <w:t>Обрана и заштита</w:t>
      </w:r>
      <w:r>
        <w:rPr>
          <w:rFonts w:ascii="Times New Roman" w:eastAsia="Times New Roman" w:hAnsi="Times New Roman" w:cs="Times New Roman"/>
          <w:sz w:val="24"/>
          <w:szCs w:val="24"/>
          <w:lang w:eastAsia="sr-Latn-CS"/>
        </w:rPr>
        <w:t>’</w:t>
      </w:r>
      <w:r>
        <w:rPr>
          <w:rFonts w:ascii="Times New Roman" w:eastAsia="Times New Roman" w:hAnsi="Times New Roman" w:cs="Times New Roman"/>
          <w:sz w:val="24"/>
          <w:szCs w:val="24"/>
          <w:lang w:val="sr-Cyrl-RS" w:eastAsia="sr-Latn-CS"/>
        </w:rPr>
        <w:t>“</w:t>
      </w:r>
      <w:r>
        <w:rPr>
          <w:rFonts w:ascii="Times New Roman" w:eastAsia="Times New Roman" w:hAnsi="Times New Roman" w:cs="Times New Roman"/>
          <w:sz w:val="24"/>
          <w:szCs w:val="24"/>
          <w:lang w:eastAsia="sr-Latn-CS"/>
        </w:rPr>
        <w:t xml:space="preserve"> </w:t>
      </w:r>
      <w:r>
        <w:rPr>
          <w:rFonts w:ascii="Times New Roman" w:eastAsia="Times New Roman" w:hAnsi="Times New Roman" w:cs="Times New Roman"/>
          <w:sz w:val="24"/>
          <w:szCs w:val="24"/>
          <w:lang w:val="sr-Cyrl-RS" w:eastAsia="sr-Latn-CS"/>
        </w:rPr>
        <w:t xml:space="preserve">аутор се такође бави етничком поделом Мостара али у контексту индивидуалног схватања исте, на примеру филма „Обрана и заштита“ </w:t>
      </w:r>
      <w:r w:rsidR="00727466">
        <w:rPr>
          <w:rFonts w:ascii="Times New Roman" w:eastAsia="Times New Roman" w:hAnsi="Times New Roman" w:cs="Times New Roman"/>
          <w:sz w:val="24"/>
          <w:szCs w:val="24"/>
          <w:lang w:val="sr-Cyrl-RS" w:eastAsia="sr-Latn-CS"/>
        </w:rPr>
        <w:t>из 201</w:t>
      </w:r>
      <w:r w:rsidR="00727466">
        <w:rPr>
          <w:rFonts w:ascii="Times New Roman" w:eastAsia="Times New Roman" w:hAnsi="Times New Roman" w:cs="Times New Roman"/>
          <w:sz w:val="24"/>
          <w:szCs w:val="24"/>
          <w:lang w:eastAsia="sr-Latn-CS"/>
        </w:rPr>
        <w:t>3</w:t>
      </w:r>
      <w:r>
        <w:rPr>
          <w:rFonts w:ascii="Times New Roman" w:eastAsia="Times New Roman" w:hAnsi="Times New Roman" w:cs="Times New Roman"/>
          <w:sz w:val="24"/>
          <w:szCs w:val="24"/>
          <w:lang w:val="sr-Cyrl-RS" w:eastAsia="sr-Latn-CS"/>
        </w:rPr>
        <w:t xml:space="preserve">. године. </w:t>
      </w:r>
      <w:r w:rsidR="00727466">
        <w:rPr>
          <w:rFonts w:ascii="Times New Roman" w:eastAsia="Times New Roman" w:hAnsi="Times New Roman" w:cs="Times New Roman"/>
          <w:sz w:val="24"/>
          <w:szCs w:val="24"/>
          <w:lang w:val="sr-Cyrl-RS" w:eastAsia="sr-Latn-CS"/>
        </w:rPr>
        <w:t xml:space="preserve">Аутор тврди да </w:t>
      </w:r>
      <w:r w:rsidR="00727466" w:rsidRPr="00727466">
        <w:rPr>
          <w:rFonts w:ascii="Times New Roman" w:eastAsia="Times New Roman" w:hAnsi="Times New Roman" w:cs="Times New Roman"/>
          <w:sz w:val="24"/>
          <w:szCs w:val="24"/>
          <w:lang w:val="sr-Cyrl-RS" w:eastAsia="sr-Latn-CS"/>
        </w:rPr>
        <w:t xml:space="preserve">етничке границе могу да се разумеју не само уз помоћ макроконтекста на политичком и друштвеном нивоу, већ и уз помоћ микроконтекста – личних граница. На примеру филма „Обрана и заштита“ </w:t>
      </w:r>
      <w:r w:rsidR="00727466">
        <w:rPr>
          <w:rFonts w:ascii="Times New Roman" w:eastAsia="Times New Roman" w:hAnsi="Times New Roman" w:cs="Times New Roman"/>
          <w:sz w:val="24"/>
          <w:szCs w:val="24"/>
          <w:lang w:val="sr-Cyrl-RS" w:eastAsia="sr-Latn-CS"/>
        </w:rPr>
        <w:t>истражена су</w:t>
      </w:r>
      <w:r w:rsidR="00727466" w:rsidRPr="00727466">
        <w:rPr>
          <w:rFonts w:ascii="Times New Roman" w:eastAsia="Times New Roman" w:hAnsi="Times New Roman" w:cs="Times New Roman"/>
          <w:sz w:val="24"/>
          <w:szCs w:val="24"/>
          <w:lang w:val="sr-Cyrl-RS" w:eastAsia="sr-Latn-CS"/>
        </w:rPr>
        <w:t xml:space="preserve"> оба типа на којима се испољавају границе у Мостару, мада је нагласак стављен на микронивоу. Подела у овом граду изражена је у неформалном, односно симболичком смислу, будући да је у административном погледу у питању јединствено урбано подручје. Дакле, Мостар је целовит „на папиру“ али је „у главама људи“ (п)остао подељен након рата</w:t>
      </w:r>
      <w:r w:rsidR="00727466">
        <w:rPr>
          <w:rFonts w:ascii="Times New Roman" w:eastAsia="Times New Roman" w:hAnsi="Times New Roman" w:cs="Times New Roman"/>
          <w:sz w:val="24"/>
          <w:szCs w:val="24"/>
          <w:lang w:val="sr-Cyrl-RS" w:eastAsia="sr-Latn-CS"/>
        </w:rPr>
        <w:t xml:space="preserve"> 1992-1994. године</w:t>
      </w:r>
      <w:r w:rsidR="00727466" w:rsidRPr="00727466">
        <w:rPr>
          <w:rFonts w:ascii="Times New Roman" w:eastAsia="Times New Roman" w:hAnsi="Times New Roman" w:cs="Times New Roman"/>
          <w:sz w:val="24"/>
          <w:szCs w:val="24"/>
          <w:lang w:val="sr-Cyrl-RS" w:eastAsia="sr-Latn-CS"/>
        </w:rPr>
        <w:t>, због чега се етничке границе између Хрвата и Бошњака често преплићу са личним границама оних припадника двају народа који се свакодневно или повремено крећу дуж читавог града. Филм „Обрана и заштита“ приказује главног јунака који се суочава са преласком оба поменута типа граница, трудећи се да на спољашњем плану пред околином остане доследан пред „обе стране“, док на унутрашњем плану води борбу са самим собом збо</w:t>
      </w:r>
      <w:r w:rsidR="00727466">
        <w:rPr>
          <w:rFonts w:ascii="Times New Roman" w:eastAsia="Times New Roman" w:hAnsi="Times New Roman" w:cs="Times New Roman"/>
          <w:sz w:val="24"/>
          <w:szCs w:val="24"/>
          <w:lang w:val="sr-Cyrl-RS" w:eastAsia="sr-Latn-CS"/>
        </w:rPr>
        <w:t xml:space="preserve">г својих поступака и размишљања, што је </w:t>
      </w:r>
      <w:r w:rsidR="00A96105">
        <w:rPr>
          <w:rFonts w:ascii="Times New Roman" w:eastAsia="Times New Roman" w:hAnsi="Times New Roman" w:cs="Times New Roman"/>
          <w:sz w:val="24"/>
          <w:szCs w:val="24"/>
          <w:lang w:val="sr-Cyrl-RS" w:eastAsia="sr-Latn-CS"/>
        </w:rPr>
        <w:t>доц. др Дражета</w:t>
      </w:r>
      <w:r w:rsidR="00727466">
        <w:rPr>
          <w:rFonts w:ascii="Times New Roman" w:eastAsia="Times New Roman" w:hAnsi="Times New Roman" w:cs="Times New Roman"/>
          <w:sz w:val="24"/>
          <w:szCs w:val="24"/>
          <w:lang w:val="sr-Cyrl-RS" w:eastAsia="sr-Latn-CS"/>
        </w:rPr>
        <w:t xml:space="preserve"> вешто анализирао и указао на проблематику вишеслојне идентитетске</w:t>
      </w:r>
      <w:r w:rsidR="00727466" w:rsidRPr="00727466">
        <w:rPr>
          <w:rFonts w:ascii="Times New Roman" w:eastAsia="Times New Roman" w:hAnsi="Times New Roman" w:cs="Times New Roman"/>
          <w:sz w:val="24"/>
          <w:szCs w:val="24"/>
          <w:lang w:val="sr-Cyrl-RS" w:eastAsia="sr-Latn-CS"/>
        </w:rPr>
        <w:t xml:space="preserve"> комплексност</w:t>
      </w:r>
      <w:r w:rsidR="00727466">
        <w:rPr>
          <w:rFonts w:ascii="Times New Roman" w:eastAsia="Times New Roman" w:hAnsi="Times New Roman" w:cs="Times New Roman"/>
          <w:sz w:val="24"/>
          <w:szCs w:val="24"/>
          <w:lang w:val="sr-Cyrl-RS" w:eastAsia="sr-Latn-CS"/>
        </w:rPr>
        <w:t>и</w:t>
      </w:r>
      <w:r w:rsidR="00727466" w:rsidRPr="00727466">
        <w:rPr>
          <w:rFonts w:ascii="Times New Roman" w:eastAsia="Times New Roman" w:hAnsi="Times New Roman" w:cs="Times New Roman"/>
          <w:sz w:val="24"/>
          <w:szCs w:val="24"/>
          <w:lang w:val="sr-Cyrl-RS" w:eastAsia="sr-Latn-CS"/>
        </w:rPr>
        <w:t xml:space="preserve"> становника Мостара и нужност обраћања пажње на микроконтекст, за разлику од макроконтекста о коме се</w:t>
      </w:r>
      <w:r w:rsidR="00727466">
        <w:rPr>
          <w:rFonts w:ascii="Times New Roman" w:eastAsia="Times New Roman" w:hAnsi="Times New Roman" w:cs="Times New Roman"/>
          <w:sz w:val="24"/>
          <w:szCs w:val="24"/>
          <w:lang w:val="sr-Cyrl-RS" w:eastAsia="sr-Latn-CS"/>
        </w:rPr>
        <w:t>, како аутор тврди,</w:t>
      </w:r>
      <w:r w:rsidR="00727466" w:rsidRPr="00727466">
        <w:rPr>
          <w:rFonts w:ascii="Times New Roman" w:eastAsia="Times New Roman" w:hAnsi="Times New Roman" w:cs="Times New Roman"/>
          <w:sz w:val="24"/>
          <w:szCs w:val="24"/>
          <w:lang w:val="sr-Cyrl-RS" w:eastAsia="sr-Latn-CS"/>
        </w:rPr>
        <w:t xml:space="preserve"> већ неколико деценија увелико расправља</w:t>
      </w:r>
      <w:r w:rsidR="00727466">
        <w:rPr>
          <w:rFonts w:ascii="Times New Roman" w:eastAsia="Times New Roman" w:hAnsi="Times New Roman" w:cs="Times New Roman"/>
          <w:sz w:val="24"/>
          <w:szCs w:val="24"/>
          <w:lang w:val="sr-Cyrl-RS" w:eastAsia="sr-Latn-CS"/>
        </w:rPr>
        <w:t>.</w:t>
      </w:r>
    </w:p>
    <w:p w14:paraId="28B2A8FE" w14:textId="77777777" w:rsidR="00727466" w:rsidRDefault="00727466" w:rsidP="00D75653">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val="sr-Cyrl-RS" w:eastAsia="sr-Latn-CS"/>
        </w:rPr>
      </w:pPr>
      <w:r>
        <w:rPr>
          <w:rFonts w:ascii="Times New Roman" w:eastAsia="Times New Roman" w:hAnsi="Times New Roman" w:cs="Times New Roman"/>
          <w:sz w:val="24"/>
          <w:szCs w:val="24"/>
          <w:lang w:val="sr-Cyrl-RS" w:eastAsia="sr-Latn-CS"/>
        </w:rPr>
        <w:tab/>
        <w:t>Рад „</w:t>
      </w:r>
      <w:r w:rsidRPr="00727466">
        <w:rPr>
          <w:rFonts w:ascii="Times New Roman" w:eastAsia="Times New Roman" w:hAnsi="Times New Roman" w:cs="Times New Roman"/>
          <w:sz w:val="24"/>
          <w:szCs w:val="24"/>
          <w:lang w:val="sr-Cyrl-RS" w:eastAsia="sr-Latn-CS"/>
        </w:rPr>
        <w:t>Етнички и регионални стереотипи</w:t>
      </w:r>
      <w:r>
        <w:rPr>
          <w:rFonts w:ascii="Times New Roman" w:eastAsia="Times New Roman" w:hAnsi="Times New Roman" w:cs="Times New Roman"/>
          <w:sz w:val="24"/>
          <w:szCs w:val="24"/>
          <w:lang w:val="sr-Cyrl-RS" w:eastAsia="sr-Latn-CS"/>
        </w:rPr>
        <w:t xml:space="preserve"> у ТВ серији </w:t>
      </w:r>
      <w:r>
        <w:rPr>
          <w:rFonts w:ascii="Times New Roman" w:eastAsia="Times New Roman" w:hAnsi="Times New Roman" w:cs="Times New Roman"/>
          <w:sz w:val="24"/>
          <w:szCs w:val="24"/>
          <w:lang w:eastAsia="sr-Latn-CS"/>
        </w:rPr>
        <w:t>‘</w:t>
      </w:r>
      <w:r>
        <w:rPr>
          <w:rFonts w:ascii="Times New Roman" w:eastAsia="Times New Roman" w:hAnsi="Times New Roman" w:cs="Times New Roman"/>
          <w:sz w:val="24"/>
          <w:szCs w:val="24"/>
          <w:lang w:val="sr-Cyrl-RS" w:eastAsia="sr-Latn-CS"/>
        </w:rPr>
        <w:t>Конак код Хилмије</w:t>
      </w:r>
      <w:r>
        <w:rPr>
          <w:rFonts w:ascii="Times New Roman" w:eastAsia="Times New Roman" w:hAnsi="Times New Roman" w:cs="Times New Roman"/>
          <w:sz w:val="24"/>
          <w:szCs w:val="24"/>
          <w:lang w:eastAsia="sr-Latn-CS"/>
        </w:rPr>
        <w:t>’</w:t>
      </w:r>
      <w:r>
        <w:rPr>
          <w:rFonts w:ascii="Times New Roman" w:eastAsia="Times New Roman" w:hAnsi="Times New Roman" w:cs="Times New Roman"/>
          <w:sz w:val="24"/>
          <w:szCs w:val="24"/>
          <w:lang w:val="sr-Cyrl-RS" w:eastAsia="sr-Latn-CS"/>
        </w:rPr>
        <w:t>“</w:t>
      </w:r>
      <w:r>
        <w:rPr>
          <w:rFonts w:ascii="Times New Roman" w:eastAsia="Times New Roman" w:hAnsi="Times New Roman" w:cs="Times New Roman"/>
          <w:sz w:val="24"/>
          <w:szCs w:val="24"/>
          <w:lang w:eastAsia="sr-Latn-CS"/>
        </w:rPr>
        <w:t xml:space="preserve"> </w:t>
      </w:r>
      <w:r>
        <w:rPr>
          <w:rFonts w:ascii="Times New Roman" w:eastAsia="Times New Roman" w:hAnsi="Times New Roman" w:cs="Times New Roman"/>
          <w:sz w:val="24"/>
          <w:szCs w:val="24"/>
          <w:lang w:val="sr-Cyrl-RS" w:eastAsia="sr-Latn-CS"/>
        </w:rPr>
        <w:t>такође се осврће на једно домаће остварење из домена популарне културе које приказује како се етничке и симболичке границе очитавају на примеру односа између главног јунака, сарајевског угоститеља Хилмије, и других протагониста серије који са њим долазе у интеракцију, а различитих су етно-религијских залеђа.</w:t>
      </w:r>
      <w:r w:rsidRPr="00727466">
        <w:t xml:space="preserve"> </w:t>
      </w:r>
      <w:r w:rsidRPr="00727466">
        <w:rPr>
          <w:rFonts w:ascii="Times New Roman" w:eastAsia="Times New Roman" w:hAnsi="Times New Roman" w:cs="Times New Roman"/>
          <w:sz w:val="24"/>
          <w:szCs w:val="24"/>
          <w:lang w:val="sr-Cyrl-RS" w:eastAsia="sr-Latn-CS"/>
        </w:rPr>
        <w:t>Радња серије смештена је у Сарајево током Другог светског рата, тачније у ре</w:t>
      </w:r>
      <w:r w:rsidR="00F117E1">
        <w:rPr>
          <w:rFonts w:ascii="Times New Roman" w:eastAsia="Times New Roman" w:hAnsi="Times New Roman" w:cs="Times New Roman"/>
          <w:sz w:val="24"/>
          <w:szCs w:val="24"/>
          <w:lang w:val="sr-Cyrl-RS" w:eastAsia="sr-Latn-CS"/>
        </w:rPr>
        <w:t>сторан са преноћиштем који води</w:t>
      </w:r>
      <w:r>
        <w:rPr>
          <w:rFonts w:ascii="Times New Roman" w:eastAsia="Times New Roman" w:hAnsi="Times New Roman" w:cs="Times New Roman"/>
          <w:sz w:val="24"/>
          <w:szCs w:val="24"/>
          <w:lang w:val="sr-Cyrl-RS" w:eastAsia="sr-Latn-CS"/>
        </w:rPr>
        <w:t xml:space="preserve"> наведени </w:t>
      </w:r>
      <w:r w:rsidRPr="00727466">
        <w:rPr>
          <w:rFonts w:ascii="Times New Roman" w:eastAsia="Times New Roman" w:hAnsi="Times New Roman" w:cs="Times New Roman"/>
          <w:sz w:val="24"/>
          <w:szCs w:val="24"/>
          <w:lang w:val="sr-Cyrl-RS" w:eastAsia="sr-Latn-CS"/>
        </w:rPr>
        <w:t>угоститељ. Прегршт различитих ликова који се крећу кроз механу и конак изнедрио је, поред личних интереса и наводно умањених националних тензија, етничке и регионалне стереотипе. Тај аспект се кроз серију провлачи као важан део етничког хумора, чији садржај јесте првенствено на етничкој/националној основи, али у себи садржи и географске/регионалне или пак социјалне темеље.</w:t>
      </w:r>
      <w:r>
        <w:rPr>
          <w:rFonts w:ascii="Times New Roman" w:eastAsia="Times New Roman" w:hAnsi="Times New Roman" w:cs="Times New Roman"/>
          <w:sz w:val="24"/>
          <w:szCs w:val="24"/>
          <w:lang w:val="sr-Cyrl-RS" w:eastAsia="sr-Latn-CS"/>
        </w:rPr>
        <w:t xml:space="preserve"> </w:t>
      </w:r>
      <w:r w:rsidR="00A96105">
        <w:rPr>
          <w:rFonts w:ascii="Times New Roman" w:eastAsia="Times New Roman" w:hAnsi="Times New Roman" w:cs="Times New Roman"/>
          <w:sz w:val="24"/>
          <w:szCs w:val="24"/>
          <w:lang w:val="sr-Cyrl-RS" w:eastAsia="sr-Latn-CS"/>
        </w:rPr>
        <w:t>Доц. др Дражета</w:t>
      </w:r>
      <w:r w:rsidR="00F117E1">
        <w:rPr>
          <w:rFonts w:ascii="Times New Roman" w:eastAsia="Times New Roman" w:hAnsi="Times New Roman" w:cs="Times New Roman"/>
          <w:sz w:val="24"/>
          <w:szCs w:val="24"/>
          <w:lang w:val="sr-Cyrl-RS" w:eastAsia="sr-Latn-CS"/>
        </w:rPr>
        <w:t xml:space="preserve"> анализира употребу</w:t>
      </w:r>
      <w:r w:rsidRPr="00727466">
        <w:rPr>
          <w:rFonts w:ascii="Times New Roman" w:eastAsia="Times New Roman" w:hAnsi="Times New Roman" w:cs="Times New Roman"/>
          <w:sz w:val="24"/>
          <w:szCs w:val="24"/>
          <w:lang w:val="sr-Cyrl-RS" w:eastAsia="sr-Latn-CS"/>
        </w:rPr>
        <w:t xml:space="preserve"> етничких и регионалних </w:t>
      </w:r>
      <w:r w:rsidR="00F117E1">
        <w:rPr>
          <w:rFonts w:ascii="Times New Roman" w:eastAsia="Times New Roman" w:hAnsi="Times New Roman" w:cs="Times New Roman"/>
          <w:sz w:val="24"/>
          <w:szCs w:val="24"/>
          <w:lang w:val="sr-Cyrl-RS" w:eastAsia="sr-Latn-CS"/>
        </w:rPr>
        <w:t>стереотипа</w:t>
      </w:r>
      <w:r w:rsidRPr="00727466">
        <w:rPr>
          <w:rFonts w:ascii="Times New Roman" w:eastAsia="Times New Roman" w:hAnsi="Times New Roman" w:cs="Times New Roman"/>
          <w:sz w:val="24"/>
          <w:szCs w:val="24"/>
          <w:lang w:val="sr-Cyrl-RS" w:eastAsia="sr-Latn-CS"/>
        </w:rPr>
        <w:t xml:space="preserve"> у наведеном драмском остварењу </w:t>
      </w:r>
      <w:r w:rsidR="00F117E1">
        <w:rPr>
          <w:rFonts w:ascii="Times New Roman" w:eastAsia="Times New Roman" w:hAnsi="Times New Roman" w:cs="Times New Roman"/>
          <w:sz w:val="24"/>
          <w:szCs w:val="24"/>
          <w:lang w:val="sr-Cyrl-RS" w:eastAsia="sr-Latn-CS"/>
        </w:rPr>
        <w:t>и тврди</w:t>
      </w:r>
      <w:r w:rsidRPr="00727466">
        <w:rPr>
          <w:rFonts w:ascii="Times New Roman" w:eastAsia="Times New Roman" w:hAnsi="Times New Roman" w:cs="Times New Roman"/>
          <w:sz w:val="24"/>
          <w:szCs w:val="24"/>
          <w:lang w:val="sr-Cyrl-RS" w:eastAsia="sr-Latn-CS"/>
        </w:rPr>
        <w:t xml:space="preserve"> </w:t>
      </w:r>
      <w:r w:rsidR="00F117E1">
        <w:rPr>
          <w:rFonts w:ascii="Times New Roman" w:eastAsia="Times New Roman" w:hAnsi="Times New Roman" w:cs="Times New Roman"/>
          <w:sz w:val="24"/>
          <w:szCs w:val="24"/>
          <w:lang w:val="sr-Cyrl-RS" w:eastAsia="sr-Latn-CS"/>
        </w:rPr>
        <w:t xml:space="preserve">да </w:t>
      </w:r>
      <w:r w:rsidRPr="00727466">
        <w:rPr>
          <w:rFonts w:ascii="Times New Roman" w:eastAsia="Times New Roman" w:hAnsi="Times New Roman" w:cs="Times New Roman"/>
          <w:sz w:val="24"/>
          <w:szCs w:val="24"/>
          <w:lang w:val="sr-Cyrl-RS" w:eastAsia="sr-Latn-CS"/>
        </w:rPr>
        <w:t xml:space="preserve">се </w:t>
      </w:r>
      <w:r w:rsidR="00F117E1">
        <w:rPr>
          <w:rFonts w:ascii="Times New Roman" w:eastAsia="Times New Roman" w:hAnsi="Times New Roman" w:cs="Times New Roman"/>
          <w:sz w:val="24"/>
          <w:szCs w:val="24"/>
          <w:lang w:val="sr-Cyrl-RS" w:eastAsia="sr-Latn-CS"/>
        </w:rPr>
        <w:t xml:space="preserve">они </w:t>
      </w:r>
      <w:r w:rsidRPr="00727466">
        <w:rPr>
          <w:rFonts w:ascii="Times New Roman" w:eastAsia="Times New Roman" w:hAnsi="Times New Roman" w:cs="Times New Roman"/>
          <w:sz w:val="24"/>
          <w:szCs w:val="24"/>
          <w:lang w:val="sr-Cyrl-RS" w:eastAsia="sr-Latn-CS"/>
        </w:rPr>
        <w:t>провлаче као важан део етничког хумора утемељеног</w:t>
      </w:r>
      <w:r w:rsidR="00F117E1">
        <w:rPr>
          <w:rFonts w:ascii="Times New Roman" w:eastAsia="Times New Roman" w:hAnsi="Times New Roman" w:cs="Times New Roman"/>
          <w:sz w:val="24"/>
          <w:szCs w:val="24"/>
          <w:lang w:val="sr-Cyrl-RS" w:eastAsia="sr-Latn-CS"/>
        </w:rPr>
        <w:t xml:space="preserve"> на етничкој/националној основи као </w:t>
      </w:r>
      <w:r w:rsidRPr="00727466">
        <w:rPr>
          <w:rFonts w:ascii="Times New Roman" w:eastAsia="Times New Roman" w:hAnsi="Times New Roman" w:cs="Times New Roman"/>
          <w:sz w:val="24"/>
          <w:szCs w:val="24"/>
          <w:lang w:val="sr-Cyrl-RS" w:eastAsia="sr-Latn-CS"/>
        </w:rPr>
        <w:t xml:space="preserve">део медијског текста у коме су важни реторика и </w:t>
      </w:r>
      <w:r w:rsidRPr="00727466">
        <w:rPr>
          <w:rFonts w:ascii="Times New Roman" w:eastAsia="Times New Roman" w:hAnsi="Times New Roman" w:cs="Times New Roman"/>
          <w:sz w:val="24"/>
          <w:szCs w:val="24"/>
          <w:lang w:val="sr-Cyrl-RS" w:eastAsia="sr-Latn-CS"/>
        </w:rPr>
        <w:lastRenderedPageBreak/>
        <w:t>дискурс. У том смислу, упрошћене представе о друштвеном, економском, политичком, културном и сваком другом домену стварности имају за циљ да растерете и олакшају људима стварност у савременој Босни и Херцеговини, опхрвану етницизацијом политике, друштва, економије и образовног система.</w:t>
      </w:r>
    </w:p>
    <w:p w14:paraId="6909E273" w14:textId="77777777" w:rsidR="00F117E1" w:rsidRDefault="00F117E1" w:rsidP="00D75653">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val="sr-Cyrl-RS" w:eastAsia="sr-Latn-CS"/>
        </w:rPr>
      </w:pPr>
      <w:r>
        <w:rPr>
          <w:rFonts w:ascii="Times New Roman" w:eastAsia="Times New Roman" w:hAnsi="Times New Roman" w:cs="Times New Roman"/>
          <w:sz w:val="24"/>
          <w:szCs w:val="24"/>
          <w:lang w:val="sr-Cyrl-RS" w:eastAsia="sr-Latn-CS"/>
        </w:rPr>
        <w:tab/>
      </w:r>
      <w:r w:rsidRPr="00F117E1">
        <w:rPr>
          <w:rFonts w:ascii="Times New Roman" w:eastAsia="Times New Roman" w:hAnsi="Times New Roman" w:cs="Times New Roman"/>
          <w:sz w:val="24"/>
          <w:szCs w:val="24"/>
          <w:lang w:val="sr-Cyrl-RS" w:eastAsia="sr-Latn-CS"/>
        </w:rPr>
        <w:t xml:space="preserve">У раду </w:t>
      </w:r>
      <w:r>
        <w:rPr>
          <w:rFonts w:ascii="Times New Roman" w:eastAsia="Times New Roman" w:hAnsi="Times New Roman" w:cs="Times New Roman"/>
          <w:sz w:val="24"/>
          <w:szCs w:val="24"/>
          <w:lang w:val="sr-Cyrl-RS" w:eastAsia="sr-Latn-CS"/>
        </w:rPr>
        <w:t>„</w:t>
      </w:r>
      <w:r w:rsidRPr="00F117E1">
        <w:rPr>
          <w:rFonts w:ascii="Times New Roman" w:eastAsia="Times New Roman" w:hAnsi="Times New Roman" w:cs="Times New Roman"/>
          <w:sz w:val="24"/>
          <w:szCs w:val="24"/>
          <w:lang w:val="sr-Cyrl-RS" w:eastAsia="sr-Latn-CS"/>
        </w:rPr>
        <w:t>Етнолошки и антрополошки поглед на идентитет у Сарајеву и Мостару</w:t>
      </w:r>
      <w:r>
        <w:rPr>
          <w:rFonts w:ascii="Times New Roman" w:eastAsia="Times New Roman" w:hAnsi="Times New Roman" w:cs="Times New Roman"/>
          <w:sz w:val="24"/>
          <w:szCs w:val="24"/>
          <w:lang w:val="sr-Cyrl-RS" w:eastAsia="sr-Latn-CS"/>
        </w:rPr>
        <w:t xml:space="preserve">“ </w:t>
      </w:r>
      <w:r w:rsidRPr="00F117E1">
        <w:rPr>
          <w:rFonts w:ascii="Times New Roman" w:eastAsia="Times New Roman" w:hAnsi="Times New Roman" w:cs="Times New Roman"/>
          <w:sz w:val="24"/>
          <w:szCs w:val="24"/>
          <w:lang w:val="sr-Cyrl-RS" w:eastAsia="sr-Latn-CS"/>
        </w:rPr>
        <w:t xml:space="preserve">(2022) аутор на примеру два града, Мостара и Сарајева, тумачи идентитет као релациону категорију у односу на простор на коме различите групације живе, што је испитано путем ставова, размишљања и понашања њихових чланова у контексту међуетничких и унутарградских односа. Аналитичким освртом на прикупљену етнографску грађу </w:t>
      </w:r>
      <w:r w:rsidR="00A96105">
        <w:rPr>
          <w:rFonts w:ascii="Times New Roman" w:eastAsia="Times New Roman" w:hAnsi="Times New Roman" w:cs="Times New Roman"/>
          <w:sz w:val="24"/>
          <w:szCs w:val="24"/>
          <w:lang w:val="sr-Cyrl-RS" w:eastAsia="sr-Latn-CS"/>
        </w:rPr>
        <w:t>аутор</w:t>
      </w:r>
      <w:r w:rsidRPr="00F117E1">
        <w:rPr>
          <w:rFonts w:ascii="Times New Roman" w:eastAsia="Times New Roman" w:hAnsi="Times New Roman" w:cs="Times New Roman"/>
          <w:sz w:val="24"/>
          <w:szCs w:val="24"/>
          <w:lang w:val="sr-Cyrl-RS" w:eastAsia="sr-Latn-CS"/>
        </w:rPr>
        <w:t xml:space="preserve"> показује како изгледају процеси грађења идентитета међу становницима Сарајева и Мостара у савременом периоду, у којој мери су етницитет, локални оквир и регија важни за идентитет људи и како економске, друштвене и сваке друге свакодневне интеракције у физичком простору утичу на перцепцију формалне (Сарајево и Источно Сарајево) и неформалне (Мостар) поделе града.</w:t>
      </w:r>
    </w:p>
    <w:p w14:paraId="3B414F3D" w14:textId="77777777" w:rsidR="0057787F" w:rsidRDefault="007A1BF7" w:rsidP="0057787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val="sr-Cyrl-RS" w:eastAsia="sr-Latn-CS"/>
        </w:rPr>
      </w:pPr>
      <w:r>
        <w:rPr>
          <w:rFonts w:ascii="Times New Roman" w:eastAsia="Times New Roman" w:hAnsi="Times New Roman" w:cs="Times New Roman"/>
          <w:sz w:val="24"/>
          <w:szCs w:val="24"/>
          <w:lang w:val="sr-Cyrl-RS" w:eastAsia="sr-Latn-CS"/>
        </w:rPr>
        <w:tab/>
      </w:r>
      <w:r w:rsidR="006C7FFD">
        <w:rPr>
          <w:rFonts w:ascii="Times New Roman" w:eastAsia="Times New Roman" w:hAnsi="Times New Roman" w:cs="Times New Roman"/>
          <w:sz w:val="24"/>
          <w:szCs w:val="24"/>
          <w:lang w:val="sr-Cyrl-RS" w:eastAsia="sr-Latn-CS"/>
        </w:rPr>
        <w:t xml:space="preserve">Коауторски </w:t>
      </w:r>
      <w:r w:rsidR="005308F5">
        <w:rPr>
          <w:rFonts w:ascii="Times New Roman" w:eastAsia="Times New Roman" w:hAnsi="Times New Roman" w:cs="Times New Roman"/>
          <w:sz w:val="24"/>
          <w:szCs w:val="24"/>
          <w:lang w:val="sr-Cyrl-RS" w:eastAsia="sr-Latn-CS"/>
        </w:rPr>
        <w:t xml:space="preserve">рад (са доц. др Јеленом Ћуковић и др Бранком Бановићем) </w:t>
      </w:r>
      <w:r w:rsidR="006C7FFD">
        <w:rPr>
          <w:rFonts w:ascii="Times New Roman" w:eastAsia="Times New Roman" w:hAnsi="Times New Roman" w:cs="Times New Roman"/>
          <w:sz w:val="24"/>
          <w:szCs w:val="24"/>
          <w:lang w:val="sr-Cyrl-RS" w:eastAsia="sr-Latn-CS"/>
        </w:rPr>
        <w:t>„</w:t>
      </w:r>
      <w:r w:rsidRPr="007A1BF7">
        <w:rPr>
          <w:rFonts w:ascii="Times New Roman" w:eastAsia="Times New Roman" w:hAnsi="Times New Roman" w:cs="Times New Roman"/>
          <w:sz w:val="24"/>
          <w:szCs w:val="24"/>
          <w:lang w:val="sr-Cyrl-RS" w:eastAsia="sr-Latn-CS"/>
        </w:rPr>
        <w:t>Intangible cultural heritage safeguarding policies: a comparative overview of models employed in Serbia, Montenegro and Bosnia and Herzegovina</w:t>
      </w:r>
      <w:r w:rsidR="006C7FFD">
        <w:rPr>
          <w:rFonts w:ascii="Times New Roman" w:eastAsia="Times New Roman" w:hAnsi="Times New Roman" w:cs="Times New Roman"/>
          <w:sz w:val="24"/>
          <w:szCs w:val="24"/>
          <w:lang w:val="sr-Cyrl-RS" w:eastAsia="sr-Latn-CS"/>
        </w:rPr>
        <w:t>“</w:t>
      </w:r>
      <w:r>
        <w:rPr>
          <w:rFonts w:ascii="Times New Roman" w:eastAsia="Times New Roman" w:hAnsi="Times New Roman" w:cs="Times New Roman"/>
          <w:sz w:val="24"/>
          <w:szCs w:val="24"/>
          <w:lang w:eastAsia="sr-Latn-CS"/>
        </w:rPr>
        <w:t xml:space="preserve"> </w:t>
      </w:r>
      <w:r>
        <w:rPr>
          <w:rFonts w:ascii="Times New Roman" w:eastAsia="Times New Roman" w:hAnsi="Times New Roman" w:cs="Times New Roman"/>
          <w:sz w:val="24"/>
          <w:szCs w:val="24"/>
          <w:lang w:val="sr-Cyrl-RS" w:eastAsia="sr-Latn-CS"/>
        </w:rPr>
        <w:t xml:space="preserve">представља допринос </w:t>
      </w:r>
      <w:r w:rsidR="0057787F">
        <w:rPr>
          <w:rFonts w:ascii="Times New Roman" w:eastAsia="Times New Roman" w:hAnsi="Times New Roman" w:cs="Times New Roman"/>
          <w:sz w:val="24"/>
          <w:szCs w:val="24"/>
          <w:lang w:val="sr-Cyrl-RS" w:eastAsia="sr-Latn-CS"/>
        </w:rPr>
        <w:t>у којем се врши компаративна</w:t>
      </w:r>
      <w:r w:rsidR="003C703E">
        <w:rPr>
          <w:rFonts w:ascii="Times New Roman" w:eastAsia="Times New Roman" w:hAnsi="Times New Roman" w:cs="Times New Roman"/>
          <w:sz w:val="24"/>
          <w:szCs w:val="24"/>
          <w:lang w:val="sr-Cyrl-RS" w:eastAsia="sr-Latn-CS"/>
        </w:rPr>
        <w:t xml:space="preserve"> и критичка</w:t>
      </w:r>
      <w:r w:rsidR="005308F5">
        <w:rPr>
          <w:rFonts w:ascii="Times New Roman" w:eastAsia="Times New Roman" w:hAnsi="Times New Roman" w:cs="Times New Roman"/>
          <w:sz w:val="24"/>
          <w:szCs w:val="24"/>
          <w:lang w:val="sr-Cyrl-RS" w:eastAsia="sr-Latn-CS"/>
        </w:rPr>
        <w:t xml:space="preserve"> анал</w:t>
      </w:r>
      <w:r w:rsidR="0057787F">
        <w:rPr>
          <w:rFonts w:ascii="Times New Roman" w:eastAsia="Times New Roman" w:hAnsi="Times New Roman" w:cs="Times New Roman"/>
          <w:sz w:val="24"/>
          <w:szCs w:val="24"/>
          <w:lang w:val="sr-Cyrl-RS" w:eastAsia="sr-Latn-CS"/>
        </w:rPr>
        <w:t xml:space="preserve">иза изазова </w:t>
      </w:r>
      <w:r w:rsidR="005308F5">
        <w:rPr>
          <w:rFonts w:ascii="Times New Roman" w:eastAsia="Times New Roman" w:hAnsi="Times New Roman" w:cs="Times New Roman"/>
          <w:sz w:val="24"/>
          <w:szCs w:val="24"/>
          <w:lang w:val="sr-Cyrl-RS" w:eastAsia="sr-Latn-CS"/>
        </w:rPr>
        <w:t>заштите</w:t>
      </w:r>
      <w:r w:rsidR="0057787F">
        <w:rPr>
          <w:rFonts w:ascii="Times New Roman" w:eastAsia="Times New Roman" w:hAnsi="Times New Roman" w:cs="Times New Roman"/>
          <w:sz w:val="24"/>
          <w:szCs w:val="24"/>
          <w:lang w:val="sr-Cyrl-RS" w:eastAsia="sr-Latn-CS"/>
        </w:rPr>
        <w:t xml:space="preserve"> нематеријалног културног наслеђа у Републици Србији, Црној Гори и Босни и Херцеговини. Упркос разликама</w:t>
      </w:r>
      <w:r w:rsidR="003C703E">
        <w:rPr>
          <w:rFonts w:ascii="Times New Roman" w:eastAsia="Times New Roman" w:hAnsi="Times New Roman" w:cs="Times New Roman"/>
          <w:sz w:val="24"/>
          <w:szCs w:val="24"/>
          <w:lang w:val="sr-Cyrl-RS" w:eastAsia="sr-Latn-CS"/>
        </w:rPr>
        <w:t xml:space="preserve">, </w:t>
      </w:r>
      <w:r w:rsidR="0057787F">
        <w:rPr>
          <w:rFonts w:ascii="Times New Roman" w:eastAsia="Times New Roman" w:hAnsi="Times New Roman" w:cs="Times New Roman"/>
          <w:sz w:val="24"/>
          <w:szCs w:val="24"/>
          <w:lang w:val="sr-Cyrl-RS" w:eastAsia="sr-Latn-CS"/>
        </w:rPr>
        <w:t xml:space="preserve">системи заштите </w:t>
      </w:r>
      <w:r w:rsidR="003C703E">
        <w:rPr>
          <w:rFonts w:ascii="Times New Roman" w:eastAsia="Times New Roman" w:hAnsi="Times New Roman" w:cs="Times New Roman"/>
          <w:sz w:val="24"/>
          <w:szCs w:val="24"/>
          <w:lang w:val="sr-Cyrl-RS" w:eastAsia="sr-Latn-CS"/>
        </w:rPr>
        <w:t xml:space="preserve">у три државе </w:t>
      </w:r>
      <w:r w:rsidR="0057787F">
        <w:rPr>
          <w:rFonts w:ascii="Times New Roman" w:eastAsia="Times New Roman" w:hAnsi="Times New Roman" w:cs="Times New Roman"/>
          <w:sz w:val="24"/>
          <w:szCs w:val="24"/>
          <w:lang w:val="sr-Cyrl-RS" w:eastAsia="sr-Latn-CS"/>
        </w:rPr>
        <w:t xml:space="preserve">анализирани су у складу са </w:t>
      </w:r>
      <w:r w:rsidR="005308F5">
        <w:rPr>
          <w:rFonts w:ascii="Times New Roman" w:eastAsia="Times New Roman" w:hAnsi="Times New Roman" w:cs="Times New Roman"/>
          <w:sz w:val="24"/>
          <w:szCs w:val="24"/>
          <w:lang w:val="sr-Cyrl-RS" w:eastAsia="sr-Latn-CS"/>
        </w:rPr>
        <w:t xml:space="preserve">формирањем </w:t>
      </w:r>
      <w:r w:rsidR="003C703E">
        <w:rPr>
          <w:rFonts w:ascii="Times New Roman" w:eastAsia="Times New Roman" w:hAnsi="Times New Roman" w:cs="Times New Roman"/>
          <w:sz w:val="24"/>
          <w:szCs w:val="24"/>
          <w:lang w:val="sr-Cyrl-RS" w:eastAsia="sr-Latn-CS"/>
        </w:rPr>
        <w:t xml:space="preserve">заједничког модела </w:t>
      </w:r>
      <w:r w:rsidR="0057787F">
        <w:rPr>
          <w:rFonts w:ascii="Times New Roman" w:eastAsia="Times New Roman" w:hAnsi="Times New Roman" w:cs="Times New Roman"/>
          <w:sz w:val="24"/>
          <w:szCs w:val="24"/>
          <w:lang w:val="sr-Cyrl-RS" w:eastAsia="sr-Latn-CS"/>
        </w:rPr>
        <w:t>регионалних културни</w:t>
      </w:r>
      <w:r w:rsidR="005308F5">
        <w:rPr>
          <w:rFonts w:ascii="Times New Roman" w:eastAsia="Times New Roman" w:hAnsi="Times New Roman" w:cs="Times New Roman"/>
          <w:sz w:val="24"/>
          <w:szCs w:val="24"/>
          <w:lang w:val="sr-Cyrl-RS" w:eastAsia="sr-Latn-CS"/>
        </w:rPr>
        <w:t xml:space="preserve">х политика и </w:t>
      </w:r>
      <w:r w:rsidR="0057787F">
        <w:rPr>
          <w:rFonts w:ascii="Times New Roman" w:eastAsia="Times New Roman" w:hAnsi="Times New Roman" w:cs="Times New Roman"/>
          <w:sz w:val="24"/>
          <w:szCs w:val="24"/>
          <w:lang w:val="sr-Cyrl-RS" w:eastAsia="sr-Latn-CS"/>
        </w:rPr>
        <w:t>у складу са смерницама за евидентирање</w:t>
      </w:r>
      <w:r w:rsidR="003C703E">
        <w:rPr>
          <w:rFonts w:ascii="Times New Roman" w:eastAsia="Times New Roman" w:hAnsi="Times New Roman" w:cs="Times New Roman"/>
          <w:sz w:val="24"/>
          <w:szCs w:val="24"/>
          <w:lang w:val="sr-Cyrl-RS" w:eastAsia="sr-Latn-CS"/>
        </w:rPr>
        <w:t xml:space="preserve"> и заштиту</w:t>
      </w:r>
      <w:r w:rsidR="0057787F">
        <w:rPr>
          <w:rFonts w:ascii="Times New Roman" w:eastAsia="Times New Roman" w:hAnsi="Times New Roman" w:cs="Times New Roman"/>
          <w:sz w:val="24"/>
          <w:szCs w:val="24"/>
          <w:lang w:val="sr-Cyrl-RS" w:eastAsia="sr-Latn-CS"/>
        </w:rPr>
        <w:t xml:space="preserve"> НКН</w:t>
      </w:r>
      <w:r w:rsidR="003C703E">
        <w:rPr>
          <w:rFonts w:ascii="Times New Roman" w:eastAsia="Times New Roman" w:hAnsi="Times New Roman" w:cs="Times New Roman"/>
          <w:sz w:val="24"/>
          <w:szCs w:val="24"/>
          <w:lang w:val="sr-Cyrl-RS" w:eastAsia="sr-Latn-CS"/>
        </w:rPr>
        <w:t xml:space="preserve"> елемената</w:t>
      </w:r>
      <w:r w:rsidR="0057787F">
        <w:rPr>
          <w:rFonts w:ascii="Times New Roman" w:eastAsia="Times New Roman" w:hAnsi="Times New Roman" w:cs="Times New Roman"/>
          <w:sz w:val="24"/>
          <w:szCs w:val="24"/>
          <w:lang w:val="sr-Cyrl-RS" w:eastAsia="sr-Latn-CS"/>
        </w:rPr>
        <w:t xml:space="preserve"> које је </w:t>
      </w:r>
      <w:r w:rsidR="0057787F">
        <w:rPr>
          <w:rFonts w:ascii="Times New Roman" w:eastAsia="Times New Roman" w:hAnsi="Times New Roman" w:cs="Times New Roman"/>
          <w:sz w:val="24"/>
          <w:szCs w:val="24"/>
          <w:lang w:eastAsia="sr-Latn-CS"/>
        </w:rPr>
        <w:t xml:space="preserve">UNESCO </w:t>
      </w:r>
      <w:r w:rsidR="0057787F">
        <w:rPr>
          <w:rFonts w:ascii="Times New Roman" w:eastAsia="Times New Roman" w:hAnsi="Times New Roman" w:cs="Times New Roman"/>
          <w:sz w:val="24"/>
          <w:szCs w:val="24"/>
          <w:lang w:val="sr-Cyrl-RS" w:eastAsia="sr-Latn-CS"/>
        </w:rPr>
        <w:t xml:space="preserve">објавио 2021., са циљем унапређења регионалног управљања наслеђем у правцу спровођења циљева одрживог развоја. Истраживање аутора показује да се све три државе </w:t>
      </w:r>
      <w:r w:rsidR="0057787F" w:rsidRPr="0057787F">
        <w:rPr>
          <w:rFonts w:ascii="Times New Roman" w:eastAsia="Times New Roman" w:hAnsi="Times New Roman" w:cs="Times New Roman"/>
          <w:sz w:val="24"/>
          <w:szCs w:val="24"/>
          <w:lang w:val="sr-Cyrl-RS" w:eastAsia="sr-Latn-CS"/>
        </w:rPr>
        <w:t xml:space="preserve">суочавају са проблемом инклузивности, али на различите начине. Разматране су и компаративне импликације за спречавање обнове сукоба заснованих на наслеђу у постконфликтним друштвима, те је предложен регионални модел културне политике за даље </w:t>
      </w:r>
      <w:r w:rsidR="003C703E">
        <w:rPr>
          <w:rFonts w:ascii="Times New Roman" w:eastAsia="Times New Roman" w:hAnsi="Times New Roman" w:cs="Times New Roman"/>
          <w:sz w:val="24"/>
          <w:szCs w:val="24"/>
          <w:lang w:val="sr-Cyrl-RS" w:eastAsia="sr-Latn-CS"/>
        </w:rPr>
        <w:t>проучавање и анализу</w:t>
      </w:r>
      <w:r w:rsidR="0057787F" w:rsidRPr="0057787F">
        <w:rPr>
          <w:rFonts w:ascii="Times New Roman" w:eastAsia="Times New Roman" w:hAnsi="Times New Roman" w:cs="Times New Roman"/>
          <w:sz w:val="24"/>
          <w:szCs w:val="24"/>
          <w:lang w:val="sr-Cyrl-RS" w:eastAsia="sr-Latn-CS"/>
        </w:rPr>
        <w:t>.</w:t>
      </w:r>
    </w:p>
    <w:p w14:paraId="53899B7E" w14:textId="77777777" w:rsidR="009918BA" w:rsidRDefault="0057787F" w:rsidP="009918BA">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val="sr-Cyrl-RS" w:eastAsia="sr-Latn-CS"/>
        </w:rPr>
      </w:pPr>
      <w:r>
        <w:rPr>
          <w:rFonts w:ascii="Times New Roman" w:eastAsia="Times New Roman" w:hAnsi="Times New Roman" w:cs="Times New Roman"/>
          <w:sz w:val="24"/>
          <w:szCs w:val="24"/>
          <w:lang w:val="sr-Cyrl-RS" w:eastAsia="sr-Latn-CS"/>
        </w:rPr>
        <w:tab/>
        <w:t>У коауторском раду</w:t>
      </w:r>
      <w:r w:rsidR="001816CE">
        <w:rPr>
          <w:rFonts w:ascii="Times New Roman" w:eastAsia="Times New Roman" w:hAnsi="Times New Roman" w:cs="Times New Roman"/>
          <w:sz w:val="24"/>
          <w:szCs w:val="24"/>
          <w:lang w:eastAsia="sr-Latn-CS"/>
        </w:rPr>
        <w:t xml:space="preserve"> (</w:t>
      </w:r>
      <w:r w:rsidR="001816CE">
        <w:rPr>
          <w:rFonts w:ascii="Times New Roman" w:eastAsia="Times New Roman" w:hAnsi="Times New Roman" w:cs="Times New Roman"/>
          <w:sz w:val="24"/>
          <w:szCs w:val="24"/>
          <w:lang w:val="sr-Cyrl-RS" w:eastAsia="sr-Latn-CS"/>
        </w:rPr>
        <w:t xml:space="preserve">са доц. др Јеленом Ћуковић и др </w:t>
      </w:r>
      <w:r w:rsidR="005308F5">
        <w:rPr>
          <w:rFonts w:ascii="Times New Roman" w:eastAsia="Times New Roman" w:hAnsi="Times New Roman" w:cs="Times New Roman"/>
          <w:sz w:val="24"/>
          <w:szCs w:val="24"/>
          <w:lang w:val="sr-Cyrl-RS" w:eastAsia="sr-Latn-CS"/>
        </w:rPr>
        <w:t>Марком Миленковићем</w:t>
      </w:r>
      <w:r w:rsidR="001816CE">
        <w:rPr>
          <w:rFonts w:ascii="Times New Roman" w:eastAsia="Times New Roman" w:hAnsi="Times New Roman" w:cs="Times New Roman"/>
          <w:sz w:val="24"/>
          <w:szCs w:val="24"/>
          <w:lang w:eastAsia="sr-Latn-CS"/>
        </w:rPr>
        <w:t>)</w:t>
      </w:r>
      <w:r>
        <w:rPr>
          <w:rFonts w:ascii="Times New Roman" w:eastAsia="Times New Roman" w:hAnsi="Times New Roman" w:cs="Times New Roman"/>
          <w:sz w:val="24"/>
          <w:szCs w:val="24"/>
          <w:lang w:val="sr-Cyrl-RS" w:eastAsia="sr-Latn-CS"/>
        </w:rPr>
        <w:t xml:space="preserve"> „</w:t>
      </w:r>
      <w:r w:rsidR="00791DD5">
        <w:rPr>
          <w:rFonts w:ascii="Times New Roman" w:eastAsia="Times New Roman" w:hAnsi="Times New Roman" w:cs="Times New Roman"/>
          <w:sz w:val="24"/>
          <w:szCs w:val="24"/>
          <w:lang w:val="sr-Cyrl-RS" w:eastAsia="sr-Latn-CS"/>
        </w:rPr>
        <w:t xml:space="preserve">Изазови система заштите </w:t>
      </w:r>
      <w:r w:rsidR="00791DD5" w:rsidRPr="00791DD5">
        <w:rPr>
          <w:rFonts w:ascii="Times New Roman" w:eastAsia="Times New Roman" w:hAnsi="Times New Roman" w:cs="Times New Roman"/>
          <w:sz w:val="24"/>
          <w:szCs w:val="24"/>
          <w:lang w:val="sr-Cyrl-RS" w:eastAsia="sr-Latn-CS"/>
        </w:rPr>
        <w:t>нематеријалног културног н</w:t>
      </w:r>
      <w:r w:rsidR="00791DD5">
        <w:rPr>
          <w:rFonts w:ascii="Times New Roman" w:eastAsia="Times New Roman" w:hAnsi="Times New Roman" w:cs="Times New Roman"/>
          <w:sz w:val="24"/>
          <w:szCs w:val="24"/>
          <w:lang w:val="sr-Cyrl-RS" w:eastAsia="sr-Latn-CS"/>
        </w:rPr>
        <w:t xml:space="preserve">аслеђа у мултиетничким државама: </w:t>
      </w:r>
      <w:r w:rsidR="00791DD5" w:rsidRPr="00791DD5">
        <w:rPr>
          <w:rFonts w:ascii="Times New Roman" w:eastAsia="Times New Roman" w:hAnsi="Times New Roman" w:cs="Times New Roman"/>
          <w:sz w:val="24"/>
          <w:szCs w:val="24"/>
          <w:lang w:val="sr-Cyrl-RS" w:eastAsia="sr-Latn-CS"/>
        </w:rPr>
        <w:t>пример српске заједнице у Херцеговини</w:t>
      </w:r>
      <w:r>
        <w:rPr>
          <w:rFonts w:ascii="Times New Roman" w:eastAsia="Times New Roman" w:hAnsi="Times New Roman" w:cs="Times New Roman"/>
          <w:sz w:val="24"/>
          <w:szCs w:val="24"/>
          <w:lang w:val="sr-Cyrl-RS" w:eastAsia="sr-Latn-CS"/>
        </w:rPr>
        <w:t>“</w:t>
      </w:r>
      <w:r w:rsidR="003C703E">
        <w:rPr>
          <w:rFonts w:ascii="Times New Roman" w:eastAsia="Times New Roman" w:hAnsi="Times New Roman" w:cs="Times New Roman"/>
          <w:sz w:val="24"/>
          <w:szCs w:val="24"/>
          <w:lang w:val="sr-Cyrl-RS" w:eastAsia="sr-Latn-CS"/>
        </w:rPr>
        <w:t xml:space="preserve">, </w:t>
      </w:r>
      <w:r w:rsidR="0036765E">
        <w:rPr>
          <w:rFonts w:ascii="Times New Roman" w:eastAsia="Times New Roman" w:hAnsi="Times New Roman" w:cs="Times New Roman"/>
          <w:sz w:val="24"/>
          <w:szCs w:val="24"/>
          <w:lang w:val="sr-Cyrl-RS" w:eastAsia="sr-Latn-CS"/>
        </w:rPr>
        <w:t>анализирају се</w:t>
      </w:r>
      <w:r w:rsidR="003C703E">
        <w:rPr>
          <w:rFonts w:ascii="Times New Roman" w:eastAsia="Times New Roman" w:hAnsi="Times New Roman" w:cs="Times New Roman"/>
          <w:sz w:val="24"/>
          <w:szCs w:val="24"/>
          <w:lang w:val="sr-Cyrl-RS" w:eastAsia="sr-Latn-CS"/>
        </w:rPr>
        <w:t xml:space="preserve"> и</w:t>
      </w:r>
      <w:r w:rsidR="00660E4D" w:rsidRPr="00660E4D">
        <w:rPr>
          <w:rFonts w:ascii="Times New Roman" w:eastAsia="Times New Roman" w:hAnsi="Times New Roman" w:cs="Times New Roman"/>
          <w:sz w:val="24"/>
          <w:szCs w:val="24"/>
          <w:lang w:val="sr-Cyrl-RS" w:eastAsia="sr-Latn-CS"/>
        </w:rPr>
        <w:t xml:space="preserve">зазови и проблеми заштите </w:t>
      </w:r>
      <w:r w:rsidR="009918BA">
        <w:rPr>
          <w:rFonts w:ascii="Times New Roman" w:eastAsia="Times New Roman" w:hAnsi="Times New Roman" w:cs="Times New Roman"/>
          <w:sz w:val="24"/>
          <w:szCs w:val="24"/>
          <w:lang w:val="sr-Cyrl-RS" w:eastAsia="sr-Latn-CS"/>
        </w:rPr>
        <w:t xml:space="preserve">НКН у тој културно-географској </w:t>
      </w:r>
      <w:r w:rsidR="009B2931">
        <w:rPr>
          <w:rFonts w:ascii="Times New Roman" w:eastAsia="Times New Roman" w:hAnsi="Times New Roman" w:cs="Times New Roman"/>
          <w:sz w:val="24"/>
          <w:szCs w:val="24"/>
          <w:lang w:val="sr-Cyrl-RS" w:eastAsia="sr-Latn-CS"/>
        </w:rPr>
        <w:t xml:space="preserve">области </w:t>
      </w:r>
      <w:r w:rsidR="009918BA">
        <w:rPr>
          <w:rFonts w:ascii="Times New Roman" w:eastAsia="Times New Roman" w:hAnsi="Times New Roman" w:cs="Times New Roman"/>
          <w:sz w:val="24"/>
          <w:szCs w:val="24"/>
          <w:lang w:val="sr-Cyrl-RS" w:eastAsia="sr-Latn-CS"/>
        </w:rPr>
        <w:t xml:space="preserve">али и </w:t>
      </w:r>
      <w:r w:rsidR="009B2931">
        <w:rPr>
          <w:rFonts w:ascii="Times New Roman" w:eastAsia="Times New Roman" w:hAnsi="Times New Roman" w:cs="Times New Roman"/>
          <w:sz w:val="24"/>
          <w:szCs w:val="24"/>
          <w:lang w:val="sr-Cyrl-RS" w:eastAsia="sr-Latn-CS"/>
        </w:rPr>
        <w:t xml:space="preserve">у </w:t>
      </w:r>
      <w:r w:rsidR="009918BA">
        <w:rPr>
          <w:rFonts w:ascii="Times New Roman" w:eastAsia="Times New Roman" w:hAnsi="Times New Roman" w:cs="Times New Roman"/>
          <w:sz w:val="24"/>
          <w:szCs w:val="24"/>
          <w:lang w:val="sr-Cyrl-RS" w:eastAsia="sr-Latn-CS"/>
        </w:rPr>
        <w:t xml:space="preserve">целој </w:t>
      </w:r>
      <w:r w:rsidR="009B2931">
        <w:rPr>
          <w:rFonts w:ascii="Times New Roman" w:eastAsia="Times New Roman" w:hAnsi="Times New Roman" w:cs="Times New Roman"/>
          <w:sz w:val="24"/>
          <w:szCs w:val="24"/>
          <w:lang w:val="sr-Cyrl-RS" w:eastAsia="sr-Latn-CS"/>
        </w:rPr>
        <w:t>Босни и Херцеговини</w:t>
      </w:r>
      <w:r w:rsidR="009918BA">
        <w:rPr>
          <w:rFonts w:ascii="Times New Roman" w:eastAsia="Times New Roman" w:hAnsi="Times New Roman" w:cs="Times New Roman"/>
          <w:sz w:val="24"/>
          <w:szCs w:val="24"/>
          <w:lang w:val="sr-Cyrl-RS" w:eastAsia="sr-Latn-CS"/>
        </w:rPr>
        <w:t xml:space="preserve">, будући да се </w:t>
      </w:r>
      <w:r w:rsidR="00660E4D" w:rsidRPr="00660E4D">
        <w:rPr>
          <w:rFonts w:ascii="Times New Roman" w:eastAsia="Times New Roman" w:hAnsi="Times New Roman" w:cs="Times New Roman"/>
          <w:sz w:val="24"/>
          <w:szCs w:val="24"/>
          <w:lang w:val="sr-Cyrl-RS" w:eastAsia="sr-Latn-CS"/>
        </w:rPr>
        <w:t xml:space="preserve">одражавају </w:t>
      </w:r>
      <w:r w:rsidR="009918BA">
        <w:rPr>
          <w:rFonts w:ascii="Times New Roman" w:eastAsia="Times New Roman" w:hAnsi="Times New Roman" w:cs="Times New Roman"/>
          <w:sz w:val="24"/>
          <w:szCs w:val="24"/>
          <w:lang w:val="sr-Cyrl-RS" w:eastAsia="sr-Latn-CS"/>
        </w:rPr>
        <w:t xml:space="preserve">на све етничке заједнице. Дакле, </w:t>
      </w:r>
      <w:r w:rsidR="00660E4D" w:rsidRPr="00660E4D">
        <w:rPr>
          <w:rFonts w:ascii="Times New Roman" w:eastAsia="Times New Roman" w:hAnsi="Times New Roman" w:cs="Times New Roman"/>
          <w:sz w:val="24"/>
          <w:szCs w:val="24"/>
          <w:lang w:val="sr-Cyrl-RS" w:eastAsia="sr-Latn-CS"/>
        </w:rPr>
        <w:t xml:space="preserve">Бошњаци, Срби и Хрвати, али и припадници других </w:t>
      </w:r>
      <w:r w:rsidR="00660E4D">
        <w:rPr>
          <w:rFonts w:ascii="Times New Roman" w:eastAsia="Times New Roman" w:hAnsi="Times New Roman" w:cs="Times New Roman"/>
          <w:sz w:val="24"/>
          <w:szCs w:val="24"/>
          <w:lang w:val="sr-Cyrl-RS" w:eastAsia="sr-Latn-CS"/>
        </w:rPr>
        <w:t xml:space="preserve">заједница </w:t>
      </w:r>
      <w:r w:rsidR="00660E4D" w:rsidRPr="00660E4D">
        <w:rPr>
          <w:rFonts w:ascii="Times New Roman" w:eastAsia="Times New Roman" w:hAnsi="Times New Roman" w:cs="Times New Roman"/>
          <w:sz w:val="24"/>
          <w:szCs w:val="24"/>
          <w:lang w:val="sr-Cyrl-RS" w:eastAsia="sr-Latn-CS"/>
        </w:rPr>
        <w:t>које живе у БиХ, сусрећу се са низом преп</w:t>
      </w:r>
      <w:r w:rsidR="00660E4D">
        <w:rPr>
          <w:rFonts w:ascii="Times New Roman" w:eastAsia="Times New Roman" w:hAnsi="Times New Roman" w:cs="Times New Roman"/>
          <w:sz w:val="24"/>
          <w:szCs w:val="24"/>
          <w:lang w:val="sr-Cyrl-RS" w:eastAsia="sr-Latn-CS"/>
        </w:rPr>
        <w:t xml:space="preserve">река када су у питању уочавање, </w:t>
      </w:r>
      <w:r w:rsidR="00660E4D" w:rsidRPr="00660E4D">
        <w:rPr>
          <w:rFonts w:ascii="Times New Roman" w:eastAsia="Times New Roman" w:hAnsi="Times New Roman" w:cs="Times New Roman"/>
          <w:sz w:val="24"/>
          <w:szCs w:val="24"/>
          <w:lang w:val="sr-Cyrl-RS" w:eastAsia="sr-Latn-CS"/>
        </w:rPr>
        <w:t>документовање, заштита и промоција њиховог наслеђа, како због непостојања унутрашњег консензуса у вези са оним шта јесте а шта није њихово наслеђе (дисонантно наслеђе), тако</w:t>
      </w:r>
      <w:r w:rsidR="00660E4D">
        <w:rPr>
          <w:rFonts w:ascii="Times New Roman" w:eastAsia="Times New Roman" w:hAnsi="Times New Roman" w:cs="Times New Roman"/>
          <w:sz w:val="24"/>
          <w:szCs w:val="24"/>
          <w:lang w:val="sr-Cyrl-RS" w:eastAsia="sr-Latn-CS"/>
        </w:rPr>
        <w:t xml:space="preserve"> и због сложеног режима наслеђа </w:t>
      </w:r>
      <w:r w:rsidR="00660E4D" w:rsidRPr="00660E4D">
        <w:rPr>
          <w:rFonts w:ascii="Times New Roman" w:eastAsia="Times New Roman" w:hAnsi="Times New Roman" w:cs="Times New Roman"/>
          <w:sz w:val="24"/>
          <w:szCs w:val="24"/>
          <w:lang w:val="sr-Cyrl-RS" w:eastAsia="sr-Latn-CS"/>
        </w:rPr>
        <w:t>које кореспондира са комплексним уста</w:t>
      </w:r>
      <w:r w:rsidR="00660E4D">
        <w:rPr>
          <w:rFonts w:ascii="Times New Roman" w:eastAsia="Times New Roman" w:hAnsi="Times New Roman" w:cs="Times New Roman"/>
          <w:sz w:val="24"/>
          <w:szCs w:val="24"/>
          <w:lang w:val="sr-Cyrl-RS" w:eastAsia="sr-Latn-CS"/>
        </w:rPr>
        <w:t xml:space="preserve">вним устројством БиХ. У раду се </w:t>
      </w:r>
      <w:r w:rsidR="00660E4D" w:rsidRPr="00660E4D">
        <w:rPr>
          <w:rFonts w:ascii="Times New Roman" w:eastAsia="Times New Roman" w:hAnsi="Times New Roman" w:cs="Times New Roman"/>
          <w:sz w:val="24"/>
          <w:szCs w:val="24"/>
          <w:lang w:val="sr-Cyrl-RS" w:eastAsia="sr-Latn-CS"/>
        </w:rPr>
        <w:t>као студија случаја користи наслеђе Срб</w:t>
      </w:r>
      <w:r w:rsidR="00660E4D">
        <w:rPr>
          <w:rFonts w:ascii="Times New Roman" w:eastAsia="Times New Roman" w:hAnsi="Times New Roman" w:cs="Times New Roman"/>
          <w:sz w:val="24"/>
          <w:szCs w:val="24"/>
          <w:lang w:val="sr-Cyrl-RS" w:eastAsia="sr-Latn-CS"/>
        </w:rPr>
        <w:t xml:space="preserve">а у Херцеговини на коме се може </w:t>
      </w:r>
      <w:r w:rsidR="00660E4D" w:rsidRPr="00660E4D">
        <w:rPr>
          <w:rFonts w:ascii="Times New Roman" w:eastAsia="Times New Roman" w:hAnsi="Times New Roman" w:cs="Times New Roman"/>
          <w:sz w:val="24"/>
          <w:szCs w:val="24"/>
          <w:lang w:val="sr-Cyrl-RS" w:eastAsia="sr-Latn-CS"/>
        </w:rPr>
        <w:t>уочити како недостатак подршке централних власти, слаба мрежа институционалних актера и мањак сагласности о к</w:t>
      </w:r>
      <w:r w:rsidR="00660E4D">
        <w:rPr>
          <w:rFonts w:ascii="Times New Roman" w:eastAsia="Times New Roman" w:hAnsi="Times New Roman" w:cs="Times New Roman"/>
          <w:sz w:val="24"/>
          <w:szCs w:val="24"/>
          <w:lang w:val="sr-Cyrl-RS" w:eastAsia="sr-Latn-CS"/>
        </w:rPr>
        <w:t>ултурним питањима отежа</w:t>
      </w:r>
      <w:r w:rsidR="00660E4D" w:rsidRPr="00660E4D">
        <w:rPr>
          <w:rFonts w:ascii="Times New Roman" w:eastAsia="Times New Roman" w:hAnsi="Times New Roman" w:cs="Times New Roman"/>
          <w:sz w:val="24"/>
          <w:szCs w:val="24"/>
          <w:lang w:val="sr-Cyrl-RS" w:eastAsia="sr-Latn-CS"/>
        </w:rPr>
        <w:t>вају процесе у вези са заштитом наслеђа. Овај рад настоји да пружи подстрек за превазилажење изазова и проб</w:t>
      </w:r>
      <w:r w:rsidR="00660E4D">
        <w:rPr>
          <w:rFonts w:ascii="Times New Roman" w:eastAsia="Times New Roman" w:hAnsi="Times New Roman" w:cs="Times New Roman"/>
          <w:sz w:val="24"/>
          <w:szCs w:val="24"/>
          <w:lang w:val="sr-Cyrl-RS" w:eastAsia="sr-Latn-CS"/>
        </w:rPr>
        <w:t xml:space="preserve">лема заштите НКН-а у БиХ, као и </w:t>
      </w:r>
      <w:r w:rsidR="00660E4D" w:rsidRPr="00660E4D">
        <w:rPr>
          <w:rFonts w:ascii="Times New Roman" w:eastAsia="Times New Roman" w:hAnsi="Times New Roman" w:cs="Times New Roman"/>
          <w:sz w:val="24"/>
          <w:szCs w:val="24"/>
          <w:lang w:val="sr-Cyrl-RS" w:eastAsia="sr-Latn-CS"/>
        </w:rPr>
        <w:t xml:space="preserve">да понуди одређене предлоге за реформу система како би био инклузивнији и пружао оквир заштите за све </w:t>
      </w:r>
      <w:r w:rsidR="009B2931">
        <w:rPr>
          <w:rFonts w:ascii="Times New Roman" w:eastAsia="Times New Roman" w:hAnsi="Times New Roman" w:cs="Times New Roman"/>
          <w:sz w:val="24"/>
          <w:szCs w:val="24"/>
          <w:lang w:val="sr-Cyrl-RS" w:eastAsia="sr-Latn-CS"/>
        </w:rPr>
        <w:t xml:space="preserve">грађане и </w:t>
      </w:r>
      <w:r w:rsidR="00660E4D" w:rsidRPr="00660E4D">
        <w:rPr>
          <w:rFonts w:ascii="Times New Roman" w:eastAsia="Times New Roman" w:hAnsi="Times New Roman" w:cs="Times New Roman"/>
          <w:sz w:val="24"/>
          <w:szCs w:val="24"/>
          <w:lang w:val="sr-Cyrl-RS" w:eastAsia="sr-Latn-CS"/>
        </w:rPr>
        <w:t>заједнице које живе у БиХ.</w:t>
      </w:r>
      <w:r w:rsidR="009918BA">
        <w:rPr>
          <w:rFonts w:ascii="Times New Roman" w:eastAsia="Times New Roman" w:hAnsi="Times New Roman" w:cs="Times New Roman"/>
          <w:sz w:val="24"/>
          <w:szCs w:val="24"/>
          <w:lang w:val="sr-Cyrl-RS" w:eastAsia="sr-Latn-CS"/>
        </w:rPr>
        <w:t xml:space="preserve"> </w:t>
      </w:r>
    </w:p>
    <w:p w14:paraId="611F23C9" w14:textId="77777777" w:rsidR="00CF0C0C" w:rsidRDefault="003C703E" w:rsidP="00CF0C0C">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4"/>
          <w:szCs w:val="24"/>
          <w:lang w:eastAsia="sr-Latn-CS"/>
        </w:rPr>
      </w:pPr>
      <w:r>
        <w:rPr>
          <w:rFonts w:ascii="Times New Roman" w:eastAsia="Times New Roman" w:hAnsi="Times New Roman" w:cs="Times New Roman"/>
          <w:sz w:val="24"/>
          <w:szCs w:val="24"/>
          <w:lang w:val="sr-Cyrl-RS" w:eastAsia="sr-Latn-CS"/>
        </w:rPr>
        <w:t>Остајући у оквиру исте културно-географске регије, доц. др Дражета у коауторском раду</w:t>
      </w:r>
      <w:r w:rsidR="001816CE">
        <w:rPr>
          <w:rFonts w:ascii="Times New Roman" w:eastAsia="Times New Roman" w:hAnsi="Times New Roman" w:cs="Times New Roman"/>
          <w:sz w:val="24"/>
          <w:szCs w:val="24"/>
          <w:lang w:val="sr-Cyrl-RS" w:eastAsia="sr-Latn-CS"/>
        </w:rPr>
        <w:t xml:space="preserve"> (са проф. др Слободаном Наумовићем)</w:t>
      </w:r>
      <w:r>
        <w:rPr>
          <w:rFonts w:ascii="Times New Roman" w:eastAsia="Times New Roman" w:hAnsi="Times New Roman" w:cs="Times New Roman"/>
          <w:sz w:val="24"/>
          <w:szCs w:val="24"/>
          <w:lang w:val="sr-Cyrl-RS" w:eastAsia="sr-Latn-CS"/>
        </w:rPr>
        <w:t xml:space="preserve"> „</w:t>
      </w:r>
      <w:r w:rsidR="009918BA">
        <w:rPr>
          <w:rFonts w:ascii="Times New Roman" w:eastAsia="Times New Roman" w:hAnsi="Times New Roman" w:cs="Times New Roman"/>
          <w:sz w:val="24"/>
          <w:szCs w:val="24"/>
          <w:lang w:eastAsia="sr-Latn-CS"/>
        </w:rPr>
        <w:t>‘</w:t>
      </w:r>
      <w:r w:rsidR="009918BA" w:rsidRPr="009918BA">
        <w:rPr>
          <w:rFonts w:ascii="Times New Roman" w:eastAsia="Times New Roman" w:hAnsi="Times New Roman" w:cs="Times New Roman"/>
          <w:sz w:val="24"/>
          <w:szCs w:val="24"/>
          <w:lang w:val="sr-Cyrl-RS" w:eastAsia="sr-Latn-CS"/>
        </w:rPr>
        <w:t>Who Wi</w:t>
      </w:r>
      <w:r w:rsidR="009918BA">
        <w:rPr>
          <w:rFonts w:ascii="Times New Roman" w:eastAsia="Times New Roman" w:hAnsi="Times New Roman" w:cs="Times New Roman"/>
          <w:sz w:val="24"/>
          <w:szCs w:val="24"/>
          <w:lang w:val="sr-Cyrl-RS" w:eastAsia="sr-Latn-CS"/>
        </w:rPr>
        <w:t>ll Turn Me Away From the Sheep?</w:t>
      </w:r>
      <w:r w:rsidR="009918BA">
        <w:rPr>
          <w:rFonts w:ascii="Times New Roman" w:eastAsia="Times New Roman" w:hAnsi="Times New Roman" w:cs="Times New Roman"/>
          <w:sz w:val="24"/>
          <w:szCs w:val="24"/>
          <w:lang w:eastAsia="sr-Latn-CS"/>
        </w:rPr>
        <w:t>’</w:t>
      </w:r>
      <w:r w:rsidR="009918BA" w:rsidRPr="009918BA">
        <w:rPr>
          <w:rFonts w:ascii="Times New Roman" w:eastAsia="Times New Roman" w:hAnsi="Times New Roman" w:cs="Times New Roman"/>
          <w:sz w:val="24"/>
          <w:szCs w:val="24"/>
          <w:lang w:val="sr-Cyrl-RS" w:eastAsia="sr-Latn-CS"/>
        </w:rPr>
        <w:t>: Present State and Development Trends of Transhumant Pastoralism in Eastern Herzegovina in the 21st Century</w:t>
      </w:r>
      <w:r>
        <w:rPr>
          <w:rFonts w:ascii="Times New Roman" w:eastAsia="Times New Roman" w:hAnsi="Times New Roman" w:cs="Times New Roman"/>
          <w:sz w:val="24"/>
          <w:szCs w:val="24"/>
          <w:lang w:val="sr-Cyrl-RS" w:eastAsia="sr-Latn-CS"/>
        </w:rPr>
        <w:t>“</w:t>
      </w:r>
      <w:r w:rsidR="009B2931">
        <w:rPr>
          <w:rFonts w:ascii="Times New Roman" w:eastAsia="Times New Roman" w:hAnsi="Times New Roman" w:cs="Times New Roman"/>
          <w:sz w:val="24"/>
          <w:szCs w:val="24"/>
          <w:lang w:val="sr-Cyrl-RS" w:eastAsia="sr-Latn-CS"/>
        </w:rPr>
        <w:t xml:space="preserve">, </w:t>
      </w:r>
      <w:r w:rsidR="009918BA" w:rsidRPr="009918BA">
        <w:rPr>
          <w:rFonts w:ascii="Times New Roman" w:eastAsia="Times New Roman" w:hAnsi="Times New Roman" w:cs="Times New Roman"/>
          <w:sz w:val="24"/>
          <w:szCs w:val="24"/>
          <w:lang w:val="sr-Cyrl-RS" w:eastAsia="sr-Latn-CS"/>
        </w:rPr>
        <w:t>заснован</w:t>
      </w:r>
      <w:r w:rsidR="009B2931">
        <w:rPr>
          <w:rFonts w:ascii="Times New Roman" w:eastAsia="Times New Roman" w:hAnsi="Times New Roman" w:cs="Times New Roman"/>
          <w:sz w:val="24"/>
          <w:szCs w:val="24"/>
          <w:lang w:val="sr-Cyrl-RS" w:eastAsia="sr-Latn-CS"/>
        </w:rPr>
        <w:t>ом</w:t>
      </w:r>
      <w:r w:rsidR="009918BA" w:rsidRPr="009918BA">
        <w:rPr>
          <w:rFonts w:ascii="Times New Roman" w:eastAsia="Times New Roman" w:hAnsi="Times New Roman" w:cs="Times New Roman"/>
          <w:sz w:val="24"/>
          <w:szCs w:val="24"/>
          <w:lang w:val="sr-Cyrl-RS" w:eastAsia="sr-Latn-CS"/>
        </w:rPr>
        <w:t xml:space="preserve"> на теренском истраживању спроведеном на планинама источне Херцеговине током 2022. </w:t>
      </w:r>
      <w:r w:rsidR="009B2931">
        <w:rPr>
          <w:rFonts w:ascii="Times New Roman" w:eastAsia="Times New Roman" w:hAnsi="Times New Roman" w:cs="Times New Roman"/>
          <w:sz w:val="24"/>
          <w:szCs w:val="24"/>
          <w:lang w:val="sr-Cyrl-RS" w:eastAsia="sr-Latn-CS"/>
        </w:rPr>
        <w:t>године,</w:t>
      </w:r>
      <w:r w:rsidR="009918BA" w:rsidRPr="009918BA">
        <w:rPr>
          <w:rFonts w:ascii="Times New Roman" w:eastAsia="Times New Roman" w:hAnsi="Times New Roman" w:cs="Times New Roman"/>
          <w:sz w:val="24"/>
          <w:szCs w:val="24"/>
          <w:lang w:val="sr-Cyrl-RS" w:eastAsia="sr-Latn-CS"/>
        </w:rPr>
        <w:t xml:space="preserve"> </w:t>
      </w:r>
      <w:r w:rsidR="009B2931">
        <w:rPr>
          <w:rFonts w:ascii="Times New Roman" w:eastAsia="Times New Roman" w:hAnsi="Times New Roman" w:cs="Times New Roman"/>
          <w:sz w:val="24"/>
          <w:szCs w:val="24"/>
          <w:lang w:val="sr-Cyrl-RS" w:eastAsia="sr-Latn-CS"/>
        </w:rPr>
        <w:t>настоје да утврде савремено стање и трендове</w:t>
      </w:r>
      <w:r w:rsidR="009918BA" w:rsidRPr="009918BA">
        <w:rPr>
          <w:rFonts w:ascii="Times New Roman" w:eastAsia="Times New Roman" w:hAnsi="Times New Roman" w:cs="Times New Roman"/>
          <w:sz w:val="24"/>
          <w:szCs w:val="24"/>
          <w:lang w:val="sr-Cyrl-RS" w:eastAsia="sr-Latn-CS"/>
        </w:rPr>
        <w:t xml:space="preserve"> развоја трансхумантног сточарства на том подручју на почетку XXI века. Осим што дају исцрпан осврт на досадашња (етнолошка) </w:t>
      </w:r>
      <w:r w:rsidR="009918BA" w:rsidRPr="009918BA">
        <w:rPr>
          <w:rFonts w:ascii="Times New Roman" w:eastAsia="Times New Roman" w:hAnsi="Times New Roman" w:cs="Times New Roman"/>
          <w:sz w:val="24"/>
          <w:szCs w:val="24"/>
          <w:lang w:val="sr-Cyrl-RS" w:eastAsia="sr-Latn-CS"/>
        </w:rPr>
        <w:lastRenderedPageBreak/>
        <w:t xml:space="preserve">проучавања трансхумантног сточарства, а затим представљају методолошке поступке коришћени у истраживању, аутори у кључном, етнографском делу резимирају разговоре са испитаницима и теренским водичима, а затим у дискусији разматрају и анализирају трендове развоја сточарства који осликавају савремено стање ове привредне гране у источној Херцеговини. То су прерастање сточарства у индивидуалну привредну стратегију и, у неким случајевима, облик личне разоноде; промене у правцима и начину вршења сточарских кретања; трајност основне технологије производње, уз модернизацију њених појединих елемената; слабљење и растакање елемената традицијског културног идиома; промена правно-својинског поретка и начина вршења надокнада за права коришћења; вишеструке последице рата; све израженији неолиберални економски односи и повлачење државе; оснаживање личне мотивације за бављање сточарством; пораст интересовања за зоолошке, еколошке и климатске теме. У скоро свим наведеним трендовима, аутори сматрају да је могуће препознати прилагођавање на ризике које са собом носе промене у околини, како природној тако и у друштвеној. У питању су промене у привреди, демографији, друштвеним односима, клими </w:t>
      </w:r>
      <w:r w:rsidR="00903ED1">
        <w:rPr>
          <w:rFonts w:ascii="Times New Roman" w:eastAsia="Times New Roman" w:hAnsi="Times New Roman" w:cs="Times New Roman"/>
          <w:sz w:val="24"/>
          <w:szCs w:val="24"/>
          <w:lang w:val="sr-Cyrl-RS" w:eastAsia="sr-Latn-CS"/>
        </w:rPr>
        <w:t>и екологији.</w:t>
      </w:r>
    </w:p>
    <w:p w14:paraId="02ACCF42" w14:textId="77777777" w:rsidR="00CF0C0C" w:rsidRDefault="00CF0C0C" w:rsidP="00CF0C0C">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4"/>
          <w:szCs w:val="24"/>
          <w:lang w:val="sr-Cyrl-RS" w:eastAsia="sr-Latn-CS"/>
        </w:rPr>
      </w:pPr>
      <w:r w:rsidRPr="00CF0C0C">
        <w:rPr>
          <w:rFonts w:ascii="Times New Roman" w:eastAsia="Times New Roman" w:hAnsi="Times New Roman" w:cs="Times New Roman"/>
          <w:sz w:val="24"/>
          <w:szCs w:val="24"/>
          <w:lang w:val="sr-Cyrl-RS" w:eastAsia="sr-Latn-CS"/>
        </w:rPr>
        <w:t xml:space="preserve">У коауторском раду </w:t>
      </w:r>
      <w:r>
        <w:rPr>
          <w:rFonts w:ascii="Times New Roman" w:eastAsia="Times New Roman" w:hAnsi="Times New Roman" w:cs="Times New Roman"/>
          <w:sz w:val="24"/>
          <w:szCs w:val="24"/>
          <w:lang w:val="sr-Cyrl-RS" w:eastAsia="sr-Latn-CS"/>
        </w:rPr>
        <w:t>(</w:t>
      </w:r>
      <w:r w:rsidRPr="00CF0C0C">
        <w:rPr>
          <w:rFonts w:ascii="Times New Roman" w:eastAsia="Times New Roman" w:hAnsi="Times New Roman" w:cs="Times New Roman"/>
          <w:sz w:val="24"/>
          <w:szCs w:val="24"/>
          <w:lang w:val="sr-Cyrl-RS" w:eastAsia="sr-Latn-CS"/>
        </w:rPr>
        <w:t>са доц. др К</w:t>
      </w:r>
      <w:r>
        <w:rPr>
          <w:rFonts w:ascii="Times New Roman" w:eastAsia="Times New Roman" w:hAnsi="Times New Roman" w:cs="Times New Roman"/>
          <w:sz w:val="24"/>
          <w:szCs w:val="24"/>
          <w:lang w:val="sr-Cyrl-RS" w:eastAsia="sr-Latn-CS"/>
        </w:rPr>
        <w:t>арневалеом и др Димитровом) „</w:t>
      </w:r>
      <w:r w:rsidRPr="00CF0C0C">
        <w:rPr>
          <w:rFonts w:ascii="Times New Roman" w:eastAsia="Times New Roman" w:hAnsi="Times New Roman" w:cs="Times New Roman"/>
          <w:sz w:val="24"/>
          <w:szCs w:val="24"/>
          <w:lang w:val="sr-Cyrl-RS" w:eastAsia="sr-Latn-CS"/>
        </w:rPr>
        <w:t>Zrnosko. Cultural Landscapes and Social Economy of a Village in Mala Prespa</w:t>
      </w:r>
      <w:r>
        <w:rPr>
          <w:rFonts w:ascii="Times New Roman" w:eastAsia="Times New Roman" w:hAnsi="Times New Roman" w:cs="Times New Roman"/>
          <w:sz w:val="24"/>
          <w:szCs w:val="24"/>
          <w:lang w:val="sr-Cyrl-RS" w:eastAsia="sr-Latn-CS"/>
        </w:rPr>
        <w:t>“,</w:t>
      </w:r>
      <w:r w:rsidRPr="00CF0C0C">
        <w:rPr>
          <w:rFonts w:ascii="Times New Roman" w:eastAsia="Times New Roman" w:hAnsi="Times New Roman" w:cs="Times New Roman"/>
          <w:sz w:val="24"/>
          <w:szCs w:val="24"/>
          <w:lang w:val="sr-Cyrl-RS" w:eastAsia="sr-Latn-CS"/>
        </w:rPr>
        <w:t xml:space="preserve"> </w:t>
      </w:r>
      <w:r>
        <w:rPr>
          <w:rFonts w:ascii="Times New Roman" w:eastAsia="Times New Roman" w:hAnsi="Times New Roman" w:cs="Times New Roman"/>
          <w:sz w:val="24"/>
          <w:szCs w:val="24"/>
          <w:lang w:val="sr-Cyrl-RS" w:eastAsia="sr-Latn-CS"/>
        </w:rPr>
        <w:t>доц. др Дражета и његови сарадници</w:t>
      </w:r>
      <w:r w:rsidRPr="00CF0C0C">
        <w:rPr>
          <w:rFonts w:ascii="Times New Roman" w:eastAsia="Times New Roman" w:hAnsi="Times New Roman" w:cs="Times New Roman"/>
          <w:sz w:val="24"/>
          <w:szCs w:val="24"/>
          <w:lang w:val="sr-Cyrl-RS" w:eastAsia="sr-Latn-CS"/>
        </w:rPr>
        <w:t xml:space="preserve"> уз помоћ теоријских концепата културног пејазажа и друштвене економије антрополошки анализирају самодовољност локалне македонске</w:t>
      </w:r>
      <w:r w:rsidR="0036765E">
        <w:rPr>
          <w:rFonts w:ascii="Times New Roman" w:eastAsia="Times New Roman" w:hAnsi="Times New Roman" w:cs="Times New Roman"/>
          <w:sz w:val="24"/>
          <w:szCs w:val="24"/>
          <w:lang w:val="sr-Cyrl-RS" w:eastAsia="sr-Latn-CS"/>
        </w:rPr>
        <w:t xml:space="preserve"> етничке </w:t>
      </w:r>
      <w:r w:rsidRPr="00CF0C0C">
        <w:rPr>
          <w:rFonts w:ascii="Times New Roman" w:eastAsia="Times New Roman" w:hAnsi="Times New Roman" w:cs="Times New Roman"/>
          <w:sz w:val="24"/>
          <w:szCs w:val="24"/>
          <w:lang w:val="sr-Cyrl-RS" w:eastAsia="sr-Latn-CS"/>
        </w:rPr>
        <w:t>заједнице у области Мала Преспа у југоисточној Албанији. Аспекти који утичу на перцепцију организације простора и времена међу становницима села Зрноско на обали Преспанског језера јесу трансформација производних активности (земљорадње и сточарства), друштвена организација, границе насеља и топоними, што сâмо место сврстава у ред транзиционих простора путем којих се могу пратити друштвене, економске и културне промене.</w:t>
      </w:r>
      <w:r w:rsidR="0036765E">
        <w:rPr>
          <w:rFonts w:ascii="Times New Roman" w:eastAsia="Times New Roman" w:hAnsi="Times New Roman" w:cs="Times New Roman"/>
          <w:sz w:val="24"/>
          <w:szCs w:val="24"/>
          <w:lang w:val="sr-Cyrl-RS" w:eastAsia="sr-Latn-CS"/>
        </w:rPr>
        <w:t xml:space="preserve"> </w:t>
      </w:r>
    </w:p>
    <w:p w14:paraId="3A97C668" w14:textId="77777777" w:rsidR="00E42211" w:rsidRDefault="00E42211" w:rsidP="00CF0C0C">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4"/>
          <w:szCs w:val="24"/>
          <w:lang w:val="sr-Cyrl-RS" w:eastAsia="sr-Latn-CS"/>
        </w:rPr>
      </w:pPr>
      <w:r>
        <w:rPr>
          <w:rFonts w:ascii="Times New Roman" w:eastAsia="Times New Roman" w:hAnsi="Times New Roman" w:cs="Times New Roman"/>
          <w:sz w:val="24"/>
          <w:szCs w:val="24"/>
          <w:lang w:val="sr-Cyrl-RS" w:eastAsia="sr-Latn-CS"/>
        </w:rPr>
        <w:t xml:space="preserve">Коауторски рад </w:t>
      </w:r>
      <w:r w:rsidRPr="00E42211">
        <w:rPr>
          <w:rFonts w:ascii="Times New Roman" w:eastAsia="Times New Roman" w:hAnsi="Times New Roman" w:cs="Times New Roman"/>
          <w:sz w:val="24"/>
          <w:szCs w:val="24"/>
          <w:lang w:val="sr-Cyrl-RS" w:eastAsia="sr-Latn-CS"/>
        </w:rPr>
        <w:t>(</w:t>
      </w:r>
      <w:r>
        <w:rPr>
          <w:rFonts w:ascii="Times New Roman" w:eastAsia="Times New Roman" w:hAnsi="Times New Roman" w:cs="Times New Roman"/>
          <w:sz w:val="24"/>
          <w:szCs w:val="24"/>
          <w:lang w:val="sr-Cyrl-RS" w:eastAsia="sr-Latn-CS"/>
        </w:rPr>
        <w:t>са проф. др Милосављевић) „</w:t>
      </w:r>
      <w:r w:rsidRPr="00E42211">
        <w:rPr>
          <w:rFonts w:ascii="Times New Roman" w:eastAsia="Times New Roman" w:hAnsi="Times New Roman" w:cs="Times New Roman"/>
          <w:sz w:val="24"/>
          <w:szCs w:val="24"/>
          <w:lang w:val="sr-Cyrl-RS" w:eastAsia="sr-Latn-CS"/>
        </w:rPr>
        <w:t>Радно време и нове организационе вредности као показатељ убрзања српског друштва током друге деценије XXI века: антрополошка анализа</w:t>
      </w:r>
      <w:r>
        <w:rPr>
          <w:rFonts w:ascii="Times New Roman" w:eastAsia="Times New Roman" w:hAnsi="Times New Roman" w:cs="Times New Roman"/>
          <w:sz w:val="24"/>
          <w:szCs w:val="24"/>
          <w:lang w:val="sr-Cyrl-RS" w:eastAsia="sr-Latn-CS"/>
        </w:rPr>
        <w:t>“</w:t>
      </w:r>
      <w:r w:rsidRPr="00E42211">
        <w:rPr>
          <w:rFonts w:ascii="Times New Roman" w:eastAsia="Times New Roman" w:hAnsi="Times New Roman" w:cs="Times New Roman"/>
          <w:sz w:val="24"/>
          <w:szCs w:val="24"/>
          <w:lang w:val="sr-Cyrl-RS" w:eastAsia="sr-Latn-CS"/>
        </w:rPr>
        <w:t xml:space="preserve"> </w:t>
      </w:r>
      <w:r>
        <w:rPr>
          <w:rFonts w:ascii="Times New Roman" w:eastAsia="Times New Roman" w:hAnsi="Times New Roman" w:cs="Times New Roman"/>
          <w:sz w:val="24"/>
          <w:szCs w:val="24"/>
          <w:lang w:val="sr-Cyrl-RS" w:eastAsia="sr-Latn-CS"/>
        </w:rPr>
        <w:t>посвећен је</w:t>
      </w:r>
      <w:r w:rsidRPr="00E42211">
        <w:rPr>
          <w:rFonts w:ascii="Times New Roman" w:eastAsia="Times New Roman" w:hAnsi="Times New Roman" w:cs="Times New Roman"/>
          <w:sz w:val="24"/>
          <w:szCs w:val="24"/>
          <w:lang w:val="sr-Cyrl-RS" w:eastAsia="sr-Latn-CS"/>
        </w:rPr>
        <w:t xml:space="preserve"> истраживању доживљаја процеса убрзања времена код запослених у канцеларији једне мултинационалне компаније у Београду</w:t>
      </w:r>
      <w:r w:rsidR="006E3079">
        <w:rPr>
          <w:rFonts w:ascii="Times New Roman" w:eastAsia="Times New Roman" w:hAnsi="Times New Roman" w:cs="Times New Roman"/>
          <w:sz w:val="24"/>
          <w:szCs w:val="24"/>
          <w:lang w:val="sr-Cyrl-RS" w:eastAsia="sr-Latn-CS"/>
        </w:rPr>
        <w:t xml:space="preserve"> током друге деценије XXI века. </w:t>
      </w:r>
      <w:r w:rsidRPr="00E42211">
        <w:rPr>
          <w:rFonts w:ascii="Times New Roman" w:eastAsia="Times New Roman" w:hAnsi="Times New Roman" w:cs="Times New Roman"/>
          <w:sz w:val="24"/>
          <w:szCs w:val="24"/>
          <w:lang w:val="sr-Cyrl-RS" w:eastAsia="sr-Latn-CS"/>
        </w:rPr>
        <w:t>У том смислу, аутори су анализирали три аспекта прилагођавања запослених пословним западним утицајима, тачније радно време, односно поштовање пословне сатнице, прилагођавање иностраним колегама, као и однос упосленика према радном времену пре и након искуства рада са иностраним колегама. Процес убрзања времена у Србији пратило је специфично друштвено убрзање у промењеном социоекономском и политичком контексту почев од 2000. године. Аутори закључују да се код запослених Београђана различитих пословних оријентација границе између пословног и приваног живота замагљују услед друштвеног убрзања у оквиру српског друштва на прелазу векова, док у наредној деценији даље убрзање доводи до тога да је пословни живот готово већински обухватио приватни када је реч о упосленицима у мултинационалној компанији. Стога, радно време практично престаје да има јасно одређене темпоралне међе, већ се у оквиру истог обављање радних задатака одвија у контексту спајања пословне и приватне сфере живота у једну.</w:t>
      </w:r>
    </w:p>
    <w:p w14:paraId="6BA35CCC" w14:textId="77777777" w:rsidR="006E0037" w:rsidRDefault="006E0037" w:rsidP="00CF0C0C">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4"/>
          <w:szCs w:val="24"/>
          <w:lang w:val="sr-Cyrl-RS" w:eastAsia="sr-Latn-CS"/>
        </w:rPr>
      </w:pPr>
      <w:r>
        <w:rPr>
          <w:rFonts w:ascii="Times New Roman" w:eastAsia="Times New Roman" w:hAnsi="Times New Roman" w:cs="Times New Roman"/>
          <w:sz w:val="24"/>
          <w:szCs w:val="24"/>
          <w:lang w:val="sr-Cyrl-RS" w:eastAsia="sr-Latn-CS"/>
        </w:rPr>
        <w:t>У коауторском раду (са проф. др Слободано Наумовићем) „</w:t>
      </w:r>
      <w:r w:rsidRPr="006E0037">
        <w:rPr>
          <w:rFonts w:ascii="Times New Roman" w:eastAsia="Times New Roman" w:hAnsi="Times New Roman" w:cs="Times New Roman"/>
          <w:sz w:val="24"/>
          <w:szCs w:val="24"/>
          <w:lang w:val="sr-Cyrl-RS" w:eastAsia="sr-Latn-CS"/>
        </w:rPr>
        <w:t>Тежак живот, али леп: систематизација савремених наратива о трансхумантном с</w:t>
      </w:r>
      <w:r w:rsidR="00C614F7">
        <w:rPr>
          <w:rFonts w:ascii="Times New Roman" w:eastAsia="Times New Roman" w:hAnsi="Times New Roman" w:cs="Times New Roman"/>
          <w:sz w:val="24"/>
          <w:szCs w:val="24"/>
          <w:lang w:val="sr-Cyrl-RS" w:eastAsia="sr-Latn-CS"/>
        </w:rPr>
        <w:t>точарству у источној Херцеговини</w:t>
      </w:r>
      <w:r>
        <w:rPr>
          <w:rFonts w:ascii="Times New Roman" w:eastAsia="Times New Roman" w:hAnsi="Times New Roman" w:cs="Times New Roman"/>
          <w:sz w:val="24"/>
          <w:szCs w:val="24"/>
          <w:lang w:val="sr-Cyrl-RS" w:eastAsia="sr-Latn-CS"/>
        </w:rPr>
        <w:t>“</w:t>
      </w:r>
      <w:r w:rsidR="00741553">
        <w:rPr>
          <w:rFonts w:ascii="Times New Roman" w:eastAsia="Times New Roman" w:hAnsi="Times New Roman" w:cs="Times New Roman"/>
          <w:sz w:val="24"/>
          <w:szCs w:val="24"/>
          <w:lang w:val="sr-Cyrl-RS" w:eastAsia="sr-Latn-CS"/>
        </w:rPr>
        <w:t>, обрађено је темељно</w:t>
      </w:r>
      <w:r w:rsidR="006E3079">
        <w:rPr>
          <w:rFonts w:ascii="Times New Roman" w:eastAsia="Times New Roman" w:hAnsi="Times New Roman" w:cs="Times New Roman"/>
          <w:sz w:val="24"/>
          <w:szCs w:val="24"/>
          <w:lang w:val="sr-Cyrl-RS" w:eastAsia="sr-Latn-CS"/>
        </w:rPr>
        <w:t xml:space="preserve"> </w:t>
      </w:r>
      <w:r w:rsidR="00741553">
        <w:rPr>
          <w:rFonts w:ascii="Times New Roman" w:eastAsia="Times New Roman" w:hAnsi="Times New Roman" w:cs="Times New Roman"/>
          <w:sz w:val="24"/>
          <w:szCs w:val="24"/>
          <w:lang w:val="sr-Cyrl-RS" w:eastAsia="sr-Latn-CS"/>
        </w:rPr>
        <w:t>питање</w:t>
      </w:r>
      <w:r w:rsidR="004505E5">
        <w:rPr>
          <w:rFonts w:ascii="Times New Roman" w:eastAsia="Times New Roman" w:hAnsi="Times New Roman" w:cs="Times New Roman"/>
          <w:sz w:val="24"/>
          <w:szCs w:val="24"/>
          <w:lang w:eastAsia="sr-Latn-CS"/>
        </w:rPr>
        <w:t xml:space="preserve"> </w:t>
      </w:r>
      <w:r w:rsidR="00741553">
        <w:rPr>
          <w:rFonts w:ascii="Times New Roman" w:eastAsia="Times New Roman" w:hAnsi="Times New Roman" w:cs="Times New Roman"/>
          <w:sz w:val="24"/>
          <w:szCs w:val="24"/>
          <w:lang w:val="sr-Cyrl-RS" w:eastAsia="sr-Latn-CS"/>
        </w:rPr>
        <w:t xml:space="preserve">пораста медијског интересовања за ову област људског привређивања. </w:t>
      </w:r>
      <w:r w:rsidR="00741553" w:rsidRPr="00741553">
        <w:rPr>
          <w:rFonts w:ascii="Times New Roman" w:eastAsia="Times New Roman" w:hAnsi="Times New Roman" w:cs="Times New Roman"/>
          <w:sz w:val="24"/>
          <w:szCs w:val="24"/>
          <w:lang w:val="sr-Cyrl-RS" w:eastAsia="sr-Latn-CS"/>
        </w:rPr>
        <w:t xml:space="preserve">Сакупљени наративи садрже </w:t>
      </w:r>
      <w:r w:rsidR="00741553">
        <w:rPr>
          <w:rFonts w:ascii="Times New Roman" w:eastAsia="Times New Roman" w:hAnsi="Times New Roman" w:cs="Times New Roman"/>
          <w:sz w:val="24"/>
          <w:szCs w:val="24"/>
          <w:lang w:val="sr-Cyrl-RS" w:eastAsia="sr-Latn-CS"/>
        </w:rPr>
        <w:t>мотиве</w:t>
      </w:r>
      <w:r w:rsidR="00741553" w:rsidRPr="00741553">
        <w:rPr>
          <w:rFonts w:ascii="Times New Roman" w:eastAsia="Times New Roman" w:hAnsi="Times New Roman" w:cs="Times New Roman"/>
          <w:sz w:val="24"/>
          <w:szCs w:val="24"/>
          <w:lang w:val="sr-Cyrl-RS" w:eastAsia="sr-Latn-CS"/>
        </w:rPr>
        <w:t xml:space="preserve"> о оживљавању праксе у послератној ситуацији; o савременој комерцијализацији традиционалних облика сточарства; о избору стила живота и личној слободи; о слабљењу традицијских </w:t>
      </w:r>
      <w:r w:rsidR="00741553" w:rsidRPr="00741553">
        <w:rPr>
          <w:rFonts w:ascii="Times New Roman" w:eastAsia="Times New Roman" w:hAnsi="Times New Roman" w:cs="Times New Roman"/>
          <w:sz w:val="24"/>
          <w:szCs w:val="24"/>
          <w:lang w:val="sr-Cyrl-RS" w:eastAsia="sr-Latn-CS"/>
        </w:rPr>
        <w:lastRenderedPageBreak/>
        <w:t>норми везаних за „режим планине“. Примарни интерес истраживања</w:t>
      </w:r>
      <w:r w:rsidR="00741553">
        <w:rPr>
          <w:rFonts w:ascii="Times New Roman" w:eastAsia="Times New Roman" w:hAnsi="Times New Roman" w:cs="Times New Roman"/>
          <w:sz w:val="24"/>
          <w:szCs w:val="24"/>
          <w:lang w:val="sr-Cyrl-RS" w:eastAsia="sr-Latn-CS"/>
        </w:rPr>
        <w:t xml:space="preserve"> аутора</w:t>
      </w:r>
      <w:r w:rsidR="00741553" w:rsidRPr="00741553">
        <w:rPr>
          <w:rFonts w:ascii="Times New Roman" w:eastAsia="Times New Roman" w:hAnsi="Times New Roman" w:cs="Times New Roman"/>
          <w:sz w:val="24"/>
          <w:szCs w:val="24"/>
          <w:lang w:val="sr-Cyrl-RS" w:eastAsia="sr-Latn-CS"/>
        </w:rPr>
        <w:t xml:space="preserve"> био је препознавање елемената утицаја савремене ситуације на опис друштвене стварности, али се временом отворио проблем последица пораста медијског интересовања за наведену област људског привређивања, као и питање начина на који се у визуелним и другим медијским текстовима тематизује сточарски живот. Медијски тектови настали у последњих двадесетак година сведоче о романтизовању и егзотизацији живота на планини. Тако се примећују стереотипне представе о „мукотрпном сточарском животу“ и подједнако упрошћене слике о „животним условима сличним рају“ и „нетакнутој природи“, чији је резултат поједностављивање представа о свакодневици сточара </w:t>
      </w:r>
      <w:r w:rsidR="0013576A">
        <w:rPr>
          <w:rFonts w:ascii="Times New Roman" w:eastAsia="Times New Roman" w:hAnsi="Times New Roman" w:cs="Times New Roman"/>
          <w:sz w:val="24"/>
          <w:szCs w:val="24"/>
          <w:lang w:val="sr-Cyrl-RS" w:eastAsia="sr-Latn-CS"/>
        </w:rPr>
        <w:t>у Херцеговини</w:t>
      </w:r>
      <w:r w:rsidR="00741553" w:rsidRPr="00741553">
        <w:rPr>
          <w:rFonts w:ascii="Times New Roman" w:eastAsia="Times New Roman" w:hAnsi="Times New Roman" w:cs="Times New Roman"/>
          <w:sz w:val="24"/>
          <w:szCs w:val="24"/>
          <w:lang w:val="sr-Cyrl-RS" w:eastAsia="sr-Latn-CS"/>
        </w:rPr>
        <w:t>. Одређена подударања између два облика наративизације трансхумантног сточарства, тешког живота, али и лепог, указују на то да у ширем друштву постоји чежња отуђеног човека за „стварним животом“. Стил живота људи који са овцама ходе по пашњацима изгледа да ту чежњу на неки начин задовољава.</w:t>
      </w:r>
    </w:p>
    <w:p w14:paraId="752BE6DB" w14:textId="77777777" w:rsidR="0013576A" w:rsidRPr="00987702" w:rsidRDefault="0013576A" w:rsidP="00D96505">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4"/>
          <w:szCs w:val="24"/>
          <w:lang w:eastAsia="sr-Latn-CS"/>
        </w:rPr>
      </w:pPr>
      <w:r>
        <w:rPr>
          <w:rFonts w:ascii="Times New Roman" w:eastAsia="Times New Roman" w:hAnsi="Times New Roman" w:cs="Times New Roman"/>
          <w:sz w:val="24"/>
          <w:szCs w:val="24"/>
          <w:lang w:val="sr-Cyrl-RS" w:eastAsia="sr-Latn-CS"/>
        </w:rPr>
        <w:t>Коауторски рад (са доц. Соњом Јовановић, проф. Лазаром Дражетом и Александром Петрови</w:t>
      </w:r>
      <w:r w:rsidR="000C7B7D">
        <w:rPr>
          <w:rFonts w:ascii="Times New Roman" w:eastAsia="Times New Roman" w:hAnsi="Times New Roman" w:cs="Times New Roman"/>
          <w:sz w:val="24"/>
          <w:szCs w:val="24"/>
          <w:lang w:val="sr-Cyrl-RS" w:eastAsia="sr-Latn-CS"/>
        </w:rPr>
        <w:t>ћем, М</w:t>
      </w:r>
      <w:r w:rsidR="000C7B7D">
        <w:rPr>
          <w:rFonts w:ascii="Times New Roman" w:eastAsia="Times New Roman" w:hAnsi="Times New Roman" w:cs="Times New Roman"/>
          <w:sz w:val="24"/>
          <w:szCs w:val="24"/>
          <w:lang w:val="sr-Latn-RS" w:eastAsia="sr-Latn-CS"/>
        </w:rPr>
        <w:t>S</w:t>
      </w:r>
      <w:r w:rsidR="000C7B7D">
        <w:rPr>
          <w:rFonts w:ascii="Times New Roman" w:eastAsia="Times New Roman" w:hAnsi="Times New Roman" w:cs="Times New Roman"/>
          <w:sz w:val="24"/>
          <w:szCs w:val="24"/>
          <w:lang w:val="sr-Cyrl-RS" w:eastAsia="sr-Latn-CS"/>
        </w:rPr>
        <w:t>.</w:t>
      </w:r>
      <w:r>
        <w:rPr>
          <w:rFonts w:ascii="Times New Roman" w:eastAsia="Times New Roman" w:hAnsi="Times New Roman" w:cs="Times New Roman"/>
          <w:sz w:val="24"/>
          <w:szCs w:val="24"/>
          <w:lang w:val="sr-Cyrl-RS" w:eastAsia="sr-Latn-CS"/>
        </w:rPr>
        <w:t>) „</w:t>
      </w:r>
      <w:r w:rsidRPr="0013576A">
        <w:rPr>
          <w:rFonts w:ascii="Times New Roman" w:eastAsia="Times New Roman" w:hAnsi="Times New Roman" w:cs="Times New Roman"/>
          <w:sz w:val="24"/>
          <w:szCs w:val="24"/>
          <w:lang w:val="sr-Cyrl-RS" w:eastAsia="sr-Latn-CS"/>
        </w:rPr>
        <w:t>Business Perspective on Exploring the Intriguing Vistas of Artificial Intelligence</w:t>
      </w:r>
      <w:r>
        <w:rPr>
          <w:rFonts w:ascii="Times New Roman" w:eastAsia="Times New Roman" w:hAnsi="Times New Roman" w:cs="Times New Roman"/>
          <w:sz w:val="24"/>
          <w:szCs w:val="24"/>
          <w:lang w:val="sr-Cyrl-RS" w:eastAsia="sr-Latn-CS"/>
        </w:rPr>
        <w:t>“</w:t>
      </w:r>
      <w:r w:rsidR="006A4874">
        <w:rPr>
          <w:lang w:val="sr-Cyrl-RS"/>
        </w:rPr>
        <w:t xml:space="preserve"> </w:t>
      </w:r>
      <w:r w:rsidR="006A4874" w:rsidRPr="006A4874">
        <w:rPr>
          <w:rFonts w:ascii="Times New Roman" w:eastAsia="Times New Roman" w:hAnsi="Times New Roman" w:cs="Times New Roman"/>
          <w:sz w:val="24"/>
          <w:szCs w:val="24"/>
          <w:lang w:val="sr-Cyrl-RS" w:eastAsia="sr-Latn-CS"/>
        </w:rPr>
        <w:t>усмерен је на актуелне примене вештачке интелигенције</w:t>
      </w:r>
      <w:r w:rsidR="006A4874">
        <w:rPr>
          <w:rFonts w:ascii="Times New Roman" w:eastAsia="Times New Roman" w:hAnsi="Times New Roman" w:cs="Times New Roman"/>
          <w:sz w:val="24"/>
          <w:szCs w:val="24"/>
          <w:lang w:eastAsia="sr-Latn-CS"/>
        </w:rPr>
        <w:t xml:space="preserve"> </w:t>
      </w:r>
      <w:r w:rsidR="006A4874" w:rsidRPr="006A4874">
        <w:rPr>
          <w:rFonts w:ascii="Times New Roman" w:eastAsia="Times New Roman" w:hAnsi="Times New Roman" w:cs="Times New Roman"/>
          <w:sz w:val="24"/>
          <w:szCs w:val="24"/>
          <w:lang w:val="sr-Cyrl-RS" w:eastAsia="sr-Latn-CS"/>
        </w:rPr>
        <w:t>у различитим друштвеним и пословним сферама, с циљем да укаже на изузетне могућности предиктивних модела заснованих на AI технологијама, као и да подстакне интересовање за њен трансформативни утицај у различитим индустријама. Истраживање које продире у дубине енигме вештачке интелигенције представља сведочанство људске радозналости, тежње ка иновацијама, снаге маште и непрестане потраге за знањем.</w:t>
      </w:r>
      <w:r w:rsidR="00D96505">
        <w:rPr>
          <w:rFonts w:ascii="Times New Roman" w:eastAsia="Times New Roman" w:hAnsi="Times New Roman" w:cs="Times New Roman"/>
          <w:sz w:val="24"/>
          <w:szCs w:val="24"/>
          <w:lang w:eastAsia="sr-Latn-CS"/>
        </w:rPr>
        <w:t xml:space="preserve"> </w:t>
      </w:r>
      <w:r w:rsidR="00D96505">
        <w:rPr>
          <w:rFonts w:ascii="Times New Roman" w:eastAsia="Times New Roman" w:hAnsi="Times New Roman" w:cs="Times New Roman"/>
          <w:sz w:val="24"/>
          <w:szCs w:val="24"/>
          <w:lang w:val="sr-Cyrl-RS" w:eastAsia="sr-Latn-CS"/>
        </w:rPr>
        <w:t xml:space="preserve">Доц. др Дражета дао је кључан допринос у чланку наглашавањем антрополошког разумевања </w:t>
      </w:r>
      <w:r w:rsidR="00D96505">
        <w:rPr>
          <w:rFonts w:ascii="Times New Roman" w:eastAsia="Times New Roman" w:hAnsi="Times New Roman" w:cs="Times New Roman"/>
          <w:sz w:val="24"/>
          <w:szCs w:val="24"/>
          <w:lang w:eastAsia="sr-Latn-CS"/>
        </w:rPr>
        <w:t xml:space="preserve">AI </w:t>
      </w:r>
      <w:r w:rsidR="00D96505">
        <w:rPr>
          <w:rFonts w:ascii="Times New Roman" w:eastAsia="Times New Roman" w:hAnsi="Times New Roman" w:cs="Times New Roman"/>
          <w:sz w:val="24"/>
          <w:szCs w:val="24"/>
          <w:lang w:val="sr-Cyrl-RS" w:eastAsia="sr-Latn-CS"/>
        </w:rPr>
        <w:t xml:space="preserve">технологија, утемељеног на томе </w:t>
      </w:r>
      <w:r w:rsidR="00D96505" w:rsidRPr="00D96505">
        <w:rPr>
          <w:rFonts w:ascii="Times New Roman" w:eastAsia="Times New Roman" w:hAnsi="Times New Roman" w:cs="Times New Roman"/>
          <w:sz w:val="24"/>
          <w:szCs w:val="24"/>
          <w:lang w:val="sr-Cyrl-RS" w:eastAsia="sr-Latn-CS"/>
        </w:rPr>
        <w:t>да људи</w:t>
      </w:r>
      <w:r w:rsidR="00D96505">
        <w:rPr>
          <w:rFonts w:ascii="Times New Roman" w:eastAsia="Times New Roman" w:hAnsi="Times New Roman" w:cs="Times New Roman"/>
          <w:sz w:val="24"/>
          <w:szCs w:val="24"/>
          <w:lang w:val="sr-Cyrl-RS" w:eastAsia="sr-Latn-CS"/>
        </w:rPr>
        <w:t xml:space="preserve"> и њихове заједнице</w:t>
      </w:r>
      <w:r w:rsidR="00D96505" w:rsidRPr="00D96505">
        <w:rPr>
          <w:rFonts w:ascii="Times New Roman" w:eastAsia="Times New Roman" w:hAnsi="Times New Roman" w:cs="Times New Roman"/>
          <w:sz w:val="24"/>
          <w:szCs w:val="24"/>
          <w:lang w:val="sr-Cyrl-RS" w:eastAsia="sr-Latn-CS"/>
        </w:rPr>
        <w:t xml:space="preserve"> концептуализују нове идеје о спољашњем свету и његовим дометима, </w:t>
      </w:r>
      <w:r w:rsidR="00D96505">
        <w:rPr>
          <w:rFonts w:ascii="Times New Roman" w:eastAsia="Times New Roman" w:hAnsi="Times New Roman" w:cs="Times New Roman"/>
          <w:sz w:val="24"/>
          <w:szCs w:val="24"/>
          <w:lang w:val="sr-Cyrl-RS" w:eastAsia="sr-Latn-CS"/>
        </w:rPr>
        <w:t>што указује</w:t>
      </w:r>
      <w:r w:rsidR="00D96505" w:rsidRPr="00D96505">
        <w:rPr>
          <w:rFonts w:ascii="Times New Roman" w:eastAsia="Times New Roman" w:hAnsi="Times New Roman" w:cs="Times New Roman"/>
          <w:sz w:val="24"/>
          <w:szCs w:val="24"/>
          <w:lang w:val="sr-Cyrl-RS" w:eastAsia="sr-Latn-CS"/>
        </w:rPr>
        <w:t xml:space="preserve"> </w:t>
      </w:r>
      <w:r w:rsidR="00D96505">
        <w:rPr>
          <w:rFonts w:ascii="Times New Roman" w:eastAsia="Times New Roman" w:hAnsi="Times New Roman" w:cs="Times New Roman"/>
          <w:sz w:val="24"/>
          <w:szCs w:val="24"/>
          <w:lang w:val="sr-Cyrl-RS" w:eastAsia="sr-Latn-CS"/>
        </w:rPr>
        <w:t xml:space="preserve">да </w:t>
      </w:r>
      <w:r w:rsidR="00D96505" w:rsidRPr="00D96505">
        <w:rPr>
          <w:rFonts w:ascii="Times New Roman" w:eastAsia="Times New Roman" w:hAnsi="Times New Roman" w:cs="Times New Roman"/>
          <w:sz w:val="24"/>
          <w:szCs w:val="24"/>
          <w:lang w:val="sr-Cyrl-RS" w:eastAsia="sr-Latn-CS"/>
        </w:rPr>
        <w:t>вештачка интелигенција није само део нашег друштвеног живота, већ и да сама AI технологија у себи садр</w:t>
      </w:r>
      <w:r w:rsidR="00D96505">
        <w:rPr>
          <w:rFonts w:ascii="Times New Roman" w:eastAsia="Times New Roman" w:hAnsi="Times New Roman" w:cs="Times New Roman"/>
          <w:sz w:val="24"/>
          <w:szCs w:val="24"/>
          <w:lang w:val="sr-Cyrl-RS" w:eastAsia="sr-Latn-CS"/>
        </w:rPr>
        <w:t xml:space="preserve">жи снажну друштвену компоненту. </w:t>
      </w:r>
      <w:r w:rsidR="00D96505" w:rsidRPr="00D96505">
        <w:rPr>
          <w:rFonts w:ascii="Times New Roman" w:eastAsia="Times New Roman" w:hAnsi="Times New Roman" w:cs="Times New Roman"/>
          <w:sz w:val="24"/>
          <w:szCs w:val="24"/>
          <w:lang w:val="sr-Cyrl-RS" w:eastAsia="sr-Latn-CS"/>
        </w:rPr>
        <w:t>Сходно томе, вештачка интелигенција посматра се као техно-социјални систем у којем друштвене вредности уграђене у перцепцију, дизајн и употребу AI технологија сведоче о надама и страховима љу</w:t>
      </w:r>
      <w:r w:rsidR="00987702">
        <w:rPr>
          <w:rFonts w:ascii="Times New Roman" w:eastAsia="Times New Roman" w:hAnsi="Times New Roman" w:cs="Times New Roman"/>
          <w:sz w:val="24"/>
          <w:szCs w:val="24"/>
          <w:lang w:val="sr-Cyrl-RS" w:eastAsia="sr-Latn-CS"/>
        </w:rPr>
        <w:t>ди у вези са овим технологијама</w:t>
      </w:r>
      <w:r w:rsidR="00987702">
        <w:rPr>
          <w:rFonts w:ascii="Times New Roman" w:eastAsia="Times New Roman" w:hAnsi="Times New Roman" w:cs="Times New Roman"/>
          <w:sz w:val="24"/>
          <w:szCs w:val="24"/>
          <w:lang w:eastAsia="sr-Latn-CS"/>
        </w:rPr>
        <w:t>.</w:t>
      </w:r>
    </w:p>
    <w:p w14:paraId="30445D5D" w14:textId="77777777" w:rsidR="000C7B7D" w:rsidRDefault="000C7B7D" w:rsidP="00D96505">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4"/>
          <w:szCs w:val="24"/>
          <w:lang w:val="sr-Cyrl-RS" w:eastAsia="sr-Latn-CS"/>
        </w:rPr>
      </w:pPr>
      <w:r w:rsidRPr="000C7B7D">
        <w:rPr>
          <w:rFonts w:ascii="Times New Roman" w:eastAsia="Times New Roman" w:hAnsi="Times New Roman" w:cs="Times New Roman"/>
          <w:sz w:val="24"/>
          <w:szCs w:val="24"/>
          <w:lang w:val="sr-Cyrl-RS" w:eastAsia="sr-Latn-CS"/>
        </w:rPr>
        <w:t>У коауторском раду</w:t>
      </w:r>
      <w:r>
        <w:rPr>
          <w:rFonts w:ascii="Times New Roman" w:eastAsia="Times New Roman" w:hAnsi="Times New Roman" w:cs="Times New Roman"/>
          <w:sz w:val="24"/>
          <w:szCs w:val="24"/>
          <w:lang w:val="sr-Cyrl-RS" w:eastAsia="sr-Latn-CS"/>
        </w:rPr>
        <w:t xml:space="preserve"> (са МА. Татјаном Попадевом)</w:t>
      </w:r>
      <w:r w:rsidRPr="000C7B7D">
        <w:rPr>
          <w:rFonts w:ascii="Times New Roman" w:eastAsia="Times New Roman" w:hAnsi="Times New Roman" w:cs="Times New Roman"/>
          <w:sz w:val="24"/>
          <w:szCs w:val="24"/>
          <w:lang w:val="sr-Cyrl-RS" w:eastAsia="sr-Latn-CS"/>
        </w:rPr>
        <w:t xml:space="preserve"> </w:t>
      </w:r>
      <w:r>
        <w:rPr>
          <w:rFonts w:ascii="Times New Roman" w:eastAsia="Times New Roman" w:hAnsi="Times New Roman" w:cs="Times New Roman"/>
          <w:sz w:val="24"/>
          <w:szCs w:val="24"/>
          <w:lang w:val="sr-Cyrl-RS" w:eastAsia="sr-Latn-CS"/>
        </w:rPr>
        <w:t>„</w:t>
      </w:r>
      <w:r w:rsidRPr="000C7B7D">
        <w:rPr>
          <w:rFonts w:ascii="Times New Roman" w:eastAsia="Times New Roman" w:hAnsi="Times New Roman" w:cs="Times New Roman"/>
          <w:sz w:val="24"/>
          <w:szCs w:val="24"/>
          <w:lang w:val="sr-Cyrl-RS" w:eastAsia="sr-Latn-CS"/>
        </w:rPr>
        <w:t>Језичка политика и идентитет: случај Босне и Херцеговине</w:t>
      </w:r>
      <w:r>
        <w:rPr>
          <w:rFonts w:ascii="Times New Roman" w:eastAsia="Times New Roman" w:hAnsi="Times New Roman" w:cs="Times New Roman"/>
          <w:sz w:val="24"/>
          <w:szCs w:val="24"/>
          <w:lang w:val="sr-Cyrl-RS" w:eastAsia="sr-Latn-CS"/>
        </w:rPr>
        <w:t xml:space="preserve">“ </w:t>
      </w:r>
      <w:r w:rsidR="00EE15EC">
        <w:rPr>
          <w:rFonts w:ascii="Times New Roman" w:eastAsia="Times New Roman" w:hAnsi="Times New Roman" w:cs="Times New Roman"/>
          <w:sz w:val="24"/>
          <w:szCs w:val="24"/>
          <w:lang w:val="sr-Cyrl-RS" w:eastAsia="sr-Latn-CS"/>
        </w:rPr>
        <w:t>доц. др Дражета и сарадница</w:t>
      </w:r>
      <w:r w:rsidRPr="000C7B7D">
        <w:rPr>
          <w:rFonts w:ascii="Times New Roman" w:eastAsia="Times New Roman" w:hAnsi="Times New Roman" w:cs="Times New Roman"/>
          <w:sz w:val="24"/>
          <w:szCs w:val="24"/>
          <w:lang w:val="sr-Cyrl-RS" w:eastAsia="sr-Latn-CS"/>
        </w:rPr>
        <w:t xml:space="preserve"> констатују да се у Босни и Херцеговини припадници бошњачке и хрватске етничке заједнице у контексту свог језика идентификују тако што негирају постојање сличности са другим етничким заједницама, а не истичући неку од сопствених одлика, као што то чине припадници српске етничке заједнице. Поред тога, говорници три језика (босанског, српског и хрватског) усредсређени су на језичке разлике како би нагласили сопствени етнички идентитет у оквиру формално-правно мултиетничке државе, иако су свесни тога да је језик к</w:t>
      </w:r>
      <w:r w:rsidR="00EE15EC">
        <w:rPr>
          <w:rFonts w:ascii="Times New Roman" w:eastAsia="Times New Roman" w:hAnsi="Times New Roman" w:cs="Times New Roman"/>
          <w:sz w:val="24"/>
          <w:szCs w:val="24"/>
          <w:lang w:val="sr-Cyrl-RS" w:eastAsia="sr-Latn-CS"/>
        </w:rPr>
        <w:t xml:space="preserve">ојим говоре један те исти језик. Чланак, у том смислу, представља напор да се попуни дисциплинарна празнина и размотри </w:t>
      </w:r>
      <w:r w:rsidR="00EE15EC" w:rsidRPr="00EE15EC">
        <w:rPr>
          <w:rFonts w:ascii="Times New Roman" w:eastAsia="Times New Roman" w:hAnsi="Times New Roman" w:cs="Times New Roman"/>
          <w:sz w:val="24"/>
          <w:szCs w:val="24"/>
          <w:lang w:val="sr-Cyrl-RS" w:eastAsia="sr-Latn-CS"/>
        </w:rPr>
        <w:t>проблем односа језика и идентитета на примеру „тројезичности” Босне и Херцеговин</w:t>
      </w:r>
      <w:r w:rsidR="00EE15EC">
        <w:rPr>
          <w:rFonts w:ascii="Times New Roman" w:eastAsia="Times New Roman" w:hAnsi="Times New Roman" w:cs="Times New Roman"/>
          <w:sz w:val="24"/>
          <w:szCs w:val="24"/>
          <w:lang w:val="sr-Cyrl-RS" w:eastAsia="sr-Latn-CS"/>
        </w:rPr>
        <w:t xml:space="preserve">е, где се језичка политика сматра </w:t>
      </w:r>
      <w:r w:rsidR="00EE15EC" w:rsidRPr="00EE15EC">
        <w:rPr>
          <w:rFonts w:ascii="Times New Roman" w:eastAsia="Times New Roman" w:hAnsi="Times New Roman" w:cs="Times New Roman"/>
          <w:sz w:val="24"/>
          <w:szCs w:val="24"/>
          <w:lang w:val="sr-Cyrl-RS" w:eastAsia="sr-Latn-CS"/>
        </w:rPr>
        <w:t>маркером</w:t>
      </w:r>
      <w:r w:rsidR="00EE15EC">
        <w:rPr>
          <w:rFonts w:ascii="Times New Roman" w:eastAsia="Times New Roman" w:hAnsi="Times New Roman" w:cs="Times New Roman"/>
          <w:sz w:val="24"/>
          <w:szCs w:val="24"/>
          <w:lang w:val="sr-Cyrl-RS" w:eastAsia="sr-Latn-CS"/>
        </w:rPr>
        <w:t xml:space="preserve"> етничког </w:t>
      </w:r>
      <w:r w:rsidR="00EE15EC" w:rsidRPr="00EE15EC">
        <w:rPr>
          <w:rFonts w:ascii="Times New Roman" w:eastAsia="Times New Roman" w:hAnsi="Times New Roman" w:cs="Times New Roman"/>
          <w:sz w:val="24"/>
          <w:szCs w:val="24"/>
          <w:lang w:val="sr-Cyrl-RS" w:eastAsia="sr-Latn-CS"/>
        </w:rPr>
        <w:t>идентитета.</w:t>
      </w:r>
    </w:p>
    <w:p w14:paraId="49BE91BA" w14:textId="77777777" w:rsidR="0036213E" w:rsidRDefault="00E2593B" w:rsidP="00E2593B">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4"/>
          <w:szCs w:val="24"/>
          <w:lang w:val="sr-Cyrl-RS" w:eastAsia="sr-Latn-CS"/>
        </w:rPr>
      </w:pPr>
      <w:r>
        <w:rPr>
          <w:rFonts w:ascii="Times New Roman" w:eastAsia="Times New Roman" w:hAnsi="Times New Roman" w:cs="Times New Roman"/>
          <w:sz w:val="24"/>
          <w:szCs w:val="24"/>
          <w:lang w:val="sr-Cyrl-RS" w:eastAsia="sr-Latn-CS"/>
        </w:rPr>
        <w:t>Рад</w:t>
      </w:r>
      <w:r w:rsidR="0036213E">
        <w:rPr>
          <w:rFonts w:ascii="Times New Roman" w:eastAsia="Times New Roman" w:hAnsi="Times New Roman" w:cs="Times New Roman"/>
          <w:sz w:val="24"/>
          <w:szCs w:val="24"/>
          <w:lang w:val="sr-Cyrl-RS" w:eastAsia="sr-Latn-CS"/>
        </w:rPr>
        <w:t xml:space="preserve"> „</w:t>
      </w:r>
      <w:r w:rsidR="0036213E" w:rsidRPr="0036213E">
        <w:rPr>
          <w:rFonts w:ascii="Times New Roman" w:eastAsia="Times New Roman" w:hAnsi="Times New Roman" w:cs="Times New Roman"/>
          <w:sz w:val="24"/>
          <w:szCs w:val="24"/>
          <w:lang w:val="sr-Cyrl-RS" w:eastAsia="sr-Latn-CS"/>
        </w:rPr>
        <w:t>Rat i međuetnički odnosi u Mostaru</w:t>
      </w:r>
      <w:r w:rsidR="0036213E">
        <w:rPr>
          <w:rFonts w:ascii="Times New Roman" w:eastAsia="Times New Roman" w:hAnsi="Times New Roman" w:cs="Times New Roman"/>
          <w:sz w:val="24"/>
          <w:szCs w:val="24"/>
          <w:lang w:val="sr-Cyrl-RS" w:eastAsia="sr-Latn-CS"/>
        </w:rPr>
        <w:t>“</w:t>
      </w:r>
      <w:r>
        <w:rPr>
          <w:rFonts w:ascii="Times New Roman" w:eastAsia="Times New Roman" w:hAnsi="Times New Roman" w:cs="Times New Roman"/>
          <w:sz w:val="24"/>
          <w:szCs w:val="24"/>
          <w:lang w:val="sr-Cyrl-RS" w:eastAsia="sr-Latn-CS"/>
        </w:rPr>
        <w:t xml:space="preserve"> показује у којој су мери релације између свих етничких заједница </w:t>
      </w:r>
      <w:r w:rsidR="0036213E" w:rsidRPr="0036213E">
        <w:rPr>
          <w:rFonts w:ascii="Times New Roman" w:eastAsia="Times New Roman" w:hAnsi="Times New Roman" w:cs="Times New Roman"/>
          <w:sz w:val="24"/>
          <w:szCs w:val="24"/>
          <w:lang w:val="sr-Cyrl-RS" w:eastAsia="sr-Latn-CS"/>
        </w:rPr>
        <w:t>сложени, вишеструко условљени и, као такви, веома погодни за научна проучавања свих врста. Док са једне стране Хрвати са Бошњацима и Бошњаци са Хрватима међусобно сарађују,</w:t>
      </w:r>
      <w:r>
        <w:rPr>
          <w:rFonts w:ascii="Times New Roman" w:eastAsia="Times New Roman" w:hAnsi="Times New Roman" w:cs="Times New Roman"/>
          <w:sz w:val="24"/>
          <w:szCs w:val="24"/>
          <w:lang w:val="sr-Cyrl-RS" w:eastAsia="sr-Latn-CS"/>
        </w:rPr>
        <w:t xml:space="preserve"> доц др Дражета на основу својих теренских истраживања тврди да</w:t>
      </w:r>
      <w:r w:rsidR="0036213E" w:rsidRPr="0036213E">
        <w:rPr>
          <w:rFonts w:ascii="Times New Roman" w:eastAsia="Times New Roman" w:hAnsi="Times New Roman" w:cs="Times New Roman"/>
          <w:sz w:val="24"/>
          <w:szCs w:val="24"/>
          <w:lang w:val="sr-Cyrl-RS" w:eastAsia="sr-Latn-CS"/>
        </w:rPr>
        <w:t xml:space="preserve"> они</w:t>
      </w:r>
      <w:r>
        <w:rPr>
          <w:rFonts w:ascii="Times New Roman" w:eastAsia="Times New Roman" w:hAnsi="Times New Roman" w:cs="Times New Roman"/>
          <w:sz w:val="24"/>
          <w:szCs w:val="24"/>
          <w:lang w:val="sr-Cyrl-RS" w:eastAsia="sr-Latn-CS"/>
        </w:rPr>
        <w:t xml:space="preserve"> у Мостару</w:t>
      </w:r>
      <w:r w:rsidR="0036213E" w:rsidRPr="0036213E">
        <w:rPr>
          <w:rFonts w:ascii="Times New Roman" w:eastAsia="Times New Roman" w:hAnsi="Times New Roman" w:cs="Times New Roman"/>
          <w:sz w:val="24"/>
          <w:szCs w:val="24"/>
          <w:lang w:val="sr-Cyrl-RS" w:eastAsia="sr-Latn-CS"/>
        </w:rPr>
        <w:t xml:space="preserve"> једни о другима мисле другачије симболички, просторно и на нивоу културе сећања на рат</w:t>
      </w:r>
      <w:r>
        <w:rPr>
          <w:rFonts w:ascii="Times New Roman" w:eastAsia="Times New Roman" w:hAnsi="Times New Roman" w:cs="Times New Roman"/>
          <w:sz w:val="24"/>
          <w:szCs w:val="24"/>
          <w:lang w:val="sr-Cyrl-RS" w:eastAsia="sr-Latn-CS"/>
        </w:rPr>
        <w:t xml:space="preserve"> 1992-1994. године</w:t>
      </w:r>
      <w:r w:rsidR="0036213E" w:rsidRPr="0036213E">
        <w:rPr>
          <w:rFonts w:ascii="Times New Roman" w:eastAsia="Times New Roman" w:hAnsi="Times New Roman" w:cs="Times New Roman"/>
          <w:sz w:val="24"/>
          <w:szCs w:val="24"/>
          <w:lang w:val="sr-Cyrl-RS" w:eastAsia="sr-Latn-CS"/>
        </w:rPr>
        <w:t xml:space="preserve">. Симболичка граница им је, у том смислу, „чувар“ идентитета, али исто тако подсетник на ратна догађања која свима чине временску и сваку другу прекретницу у животу. Генерације рођене у рату или након ратова такође познају где се граница у Мостару налази и репродукују </w:t>
      </w:r>
      <w:r w:rsidR="0036213E" w:rsidRPr="0036213E">
        <w:rPr>
          <w:rFonts w:ascii="Times New Roman" w:eastAsia="Times New Roman" w:hAnsi="Times New Roman" w:cs="Times New Roman"/>
          <w:sz w:val="24"/>
          <w:szCs w:val="24"/>
          <w:lang w:val="sr-Cyrl-RS" w:eastAsia="sr-Latn-CS"/>
        </w:rPr>
        <w:lastRenderedPageBreak/>
        <w:t xml:space="preserve">одређени низ ставова као и припадници старијих генерација, што опет не значи да не постоји међуетничка интеракција и </w:t>
      </w:r>
      <w:r>
        <w:rPr>
          <w:rFonts w:ascii="Times New Roman" w:eastAsia="Times New Roman" w:hAnsi="Times New Roman" w:cs="Times New Roman"/>
          <w:sz w:val="24"/>
          <w:szCs w:val="24"/>
          <w:lang w:val="sr-Cyrl-RS" w:eastAsia="sr-Latn-CS"/>
        </w:rPr>
        <w:t xml:space="preserve">комуникација у другим доменима. Аутор сматра да се </w:t>
      </w:r>
      <w:r w:rsidR="0036213E" w:rsidRPr="0036213E">
        <w:rPr>
          <w:rFonts w:ascii="Times New Roman" w:eastAsia="Times New Roman" w:hAnsi="Times New Roman" w:cs="Times New Roman"/>
          <w:sz w:val="24"/>
          <w:szCs w:val="24"/>
          <w:lang w:val="sr-Cyrl-RS" w:eastAsia="sr-Latn-CS"/>
        </w:rPr>
        <w:t xml:space="preserve">међуетнички односи становника Мостара могу тумачити истовремено као промењиви у одређеним доменима њихове сарадње (понашања) и стабилни када је реч о њиховим перцепцијама и ставовима. Дакле, економске праксе, друштвени живот и културна сарадња Мостарце увелико спајају, док их политичко деловање, култура сећања на рат и другачија перцепција послератне секуларне (називи улица, заставе) и верске обнове (цркве, џамије) и архитектуре истовремено раздвајају. </w:t>
      </w:r>
      <w:r>
        <w:rPr>
          <w:rFonts w:ascii="Times New Roman" w:eastAsia="Times New Roman" w:hAnsi="Times New Roman" w:cs="Times New Roman"/>
          <w:sz w:val="24"/>
          <w:szCs w:val="24"/>
          <w:lang w:val="sr-Cyrl-RS" w:eastAsia="sr-Latn-CS"/>
        </w:rPr>
        <w:t>Доц др Дражета наводи да</w:t>
      </w:r>
      <w:r w:rsidR="0036213E" w:rsidRPr="0036213E">
        <w:rPr>
          <w:rFonts w:ascii="Times New Roman" w:eastAsia="Times New Roman" w:hAnsi="Times New Roman" w:cs="Times New Roman"/>
          <w:sz w:val="24"/>
          <w:szCs w:val="24"/>
          <w:lang w:val="sr-Cyrl-RS" w:eastAsia="sr-Latn-CS"/>
        </w:rPr>
        <w:t xml:space="preserve"> чак и ако по својим нахођењима и стремљењима Хрвати Мостарци желе „Западни Мостар“, а Бошњаци „Источни Мостар“ или пак цео град, они ни у једном тренутку то не спроводе на делу у оној мери у којој политички, јавни и медијски дискурс налаже. </w:t>
      </w:r>
      <w:r>
        <w:rPr>
          <w:rFonts w:ascii="Times New Roman" w:eastAsia="Times New Roman" w:hAnsi="Times New Roman" w:cs="Times New Roman"/>
          <w:sz w:val="24"/>
          <w:szCs w:val="24"/>
          <w:lang w:val="sr-Cyrl-RS" w:eastAsia="sr-Latn-CS"/>
        </w:rPr>
        <w:t>Стога, аутор сматра да</w:t>
      </w:r>
      <w:r w:rsidR="0036213E" w:rsidRPr="0036213E">
        <w:rPr>
          <w:rFonts w:ascii="Times New Roman" w:eastAsia="Times New Roman" w:hAnsi="Times New Roman" w:cs="Times New Roman"/>
          <w:sz w:val="24"/>
          <w:szCs w:val="24"/>
          <w:lang w:val="sr-Cyrl-RS" w:eastAsia="sr-Latn-CS"/>
        </w:rPr>
        <w:t xml:space="preserve"> све становнике града на Неретви одликују двојни међуетнички односи након рата. Док се Срби у односе двају већинских народа уклапају промењиво и зависно од сопствених виђења мостарске друштвено-политичке ситуације, стиче се утисак да је знатно теже заједници „осталих“. Декларативно одбијајући да граде релације према другим групацијама у односу на претходни рат, „остали“ заправо сталним негирањем главних последица рата дају јачи простор таквим наративима у оквиру својих перцепција. Њихов положај сличан је у целој Босни и Херцеговини – они који не желе да буду Бошњаци, Срби или Хрвати излазе из оквира нечега што би могли назвати „етничком игром“, истовремено бивајући део те исте игре захваљујући сопственим ставовима.</w:t>
      </w:r>
    </w:p>
    <w:p w14:paraId="2EE9575A" w14:textId="77777777" w:rsidR="00496AC4" w:rsidRDefault="00E2593B" w:rsidP="009442F8">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4"/>
          <w:szCs w:val="24"/>
          <w:lang w:val="sr-Cyrl-RS" w:eastAsia="sr-Latn-CS"/>
        </w:rPr>
      </w:pPr>
      <w:r>
        <w:rPr>
          <w:rFonts w:ascii="Times New Roman" w:eastAsia="Times New Roman" w:hAnsi="Times New Roman" w:cs="Times New Roman"/>
          <w:sz w:val="24"/>
          <w:szCs w:val="24"/>
          <w:lang w:val="sr-Cyrl-RS" w:eastAsia="sr-Latn-CS"/>
        </w:rPr>
        <w:t>У раду „</w:t>
      </w:r>
      <w:r w:rsidRPr="00496AC4">
        <w:rPr>
          <w:rFonts w:ascii="Times New Roman" w:eastAsia="Times New Roman" w:hAnsi="Times New Roman" w:cs="Times New Roman"/>
          <w:sz w:val="24"/>
          <w:szCs w:val="24"/>
          <w:lang w:val="sr-Cyrl-RS" w:eastAsia="sr-Latn-CS"/>
        </w:rPr>
        <w:t>Прожимања, удаљавања и спорења међу Бошњацима, Србима и Хрватима у Босни и Херцеговини почетком XXI века</w:t>
      </w:r>
      <w:r>
        <w:rPr>
          <w:rFonts w:ascii="Times New Roman" w:eastAsia="Times New Roman" w:hAnsi="Times New Roman" w:cs="Times New Roman"/>
          <w:sz w:val="24"/>
          <w:szCs w:val="24"/>
          <w:lang w:val="sr-Cyrl-RS" w:eastAsia="sr-Latn-CS"/>
        </w:rPr>
        <w:t>“ доц</w:t>
      </w:r>
      <w:r w:rsidR="00C75090">
        <w:rPr>
          <w:rFonts w:ascii="Times New Roman" w:eastAsia="Times New Roman" w:hAnsi="Times New Roman" w:cs="Times New Roman"/>
          <w:sz w:val="24"/>
          <w:szCs w:val="24"/>
          <w:lang w:val="sr-Cyrl-RS" w:eastAsia="sr-Latn-CS"/>
        </w:rPr>
        <w:t>.</w:t>
      </w:r>
      <w:r>
        <w:rPr>
          <w:rFonts w:ascii="Times New Roman" w:eastAsia="Times New Roman" w:hAnsi="Times New Roman" w:cs="Times New Roman"/>
          <w:sz w:val="24"/>
          <w:szCs w:val="24"/>
          <w:lang w:val="sr-Cyrl-RS" w:eastAsia="sr-Latn-CS"/>
        </w:rPr>
        <w:t xml:space="preserve"> др Дражета се бави г</w:t>
      </w:r>
      <w:r w:rsidR="00496AC4" w:rsidRPr="00496AC4">
        <w:rPr>
          <w:rFonts w:ascii="Times New Roman" w:eastAsia="Times New Roman" w:hAnsi="Times New Roman" w:cs="Times New Roman"/>
          <w:sz w:val="24"/>
          <w:szCs w:val="24"/>
          <w:lang w:val="sr-Cyrl-RS" w:eastAsia="sr-Latn-CS"/>
        </w:rPr>
        <w:t xml:space="preserve">раницама између етничких заједница (Бошњака, Срба и Хрвата) у Босни и Херцеговини </w:t>
      </w:r>
      <w:r>
        <w:rPr>
          <w:rFonts w:ascii="Times New Roman" w:eastAsia="Times New Roman" w:hAnsi="Times New Roman" w:cs="Times New Roman"/>
          <w:sz w:val="24"/>
          <w:szCs w:val="24"/>
          <w:lang w:val="sr-Cyrl-RS" w:eastAsia="sr-Latn-CS"/>
        </w:rPr>
        <w:t xml:space="preserve">на симболичком и физичком нивоу, </w:t>
      </w:r>
      <w:r w:rsidR="00496AC4" w:rsidRPr="00496AC4">
        <w:rPr>
          <w:rFonts w:ascii="Times New Roman" w:eastAsia="Times New Roman" w:hAnsi="Times New Roman" w:cs="Times New Roman"/>
          <w:sz w:val="24"/>
          <w:szCs w:val="24"/>
          <w:lang w:val="sr-Cyrl-RS" w:eastAsia="sr-Latn-CS"/>
        </w:rPr>
        <w:t>анализира</w:t>
      </w:r>
      <w:r>
        <w:rPr>
          <w:rFonts w:ascii="Times New Roman" w:eastAsia="Times New Roman" w:hAnsi="Times New Roman" w:cs="Times New Roman"/>
          <w:sz w:val="24"/>
          <w:szCs w:val="24"/>
          <w:lang w:val="sr-Cyrl-RS" w:eastAsia="sr-Latn-CS"/>
        </w:rPr>
        <w:t>јући</w:t>
      </w:r>
      <w:r w:rsidR="00496AC4" w:rsidRPr="00496AC4">
        <w:rPr>
          <w:rFonts w:ascii="Times New Roman" w:eastAsia="Times New Roman" w:hAnsi="Times New Roman" w:cs="Times New Roman"/>
          <w:sz w:val="24"/>
          <w:szCs w:val="24"/>
          <w:lang w:val="sr-Cyrl-RS" w:eastAsia="sr-Latn-CS"/>
        </w:rPr>
        <w:t xml:space="preserve"> међусобне односе припадника тих заједница, често поједностављене како за њихове припаднике, тако и за становнике суседних земаља, а не само особе из остатка европског континента и света. </w:t>
      </w:r>
      <w:r>
        <w:rPr>
          <w:rFonts w:ascii="Times New Roman" w:eastAsia="Times New Roman" w:hAnsi="Times New Roman" w:cs="Times New Roman"/>
          <w:sz w:val="24"/>
          <w:szCs w:val="24"/>
          <w:lang w:val="sr-Cyrl-RS" w:eastAsia="sr-Latn-CS"/>
        </w:rPr>
        <w:t>Аутор</w:t>
      </w:r>
      <w:r w:rsidR="00496AC4" w:rsidRPr="00496AC4">
        <w:rPr>
          <w:rFonts w:ascii="Times New Roman" w:eastAsia="Times New Roman" w:hAnsi="Times New Roman" w:cs="Times New Roman"/>
          <w:sz w:val="24"/>
          <w:szCs w:val="24"/>
          <w:lang w:val="sr-Cyrl-RS" w:eastAsia="sr-Latn-CS"/>
        </w:rPr>
        <w:t xml:space="preserve">, стога, закључује је у питању „дупла егзотизација“, односно посматрање и замишљање нâрода у Босни и Херцеговини као одувек међусобно завађених, али добронамерних и неспремних на новитете у свакодневном животу и другим доменима. За разлику од два виђења односа изнеђу бошњачког, српског и хрватског народа, „вечите мржње“ и „изневерене традиције толеранције“, </w:t>
      </w:r>
      <w:r>
        <w:rPr>
          <w:rFonts w:ascii="Times New Roman" w:eastAsia="Times New Roman" w:hAnsi="Times New Roman" w:cs="Times New Roman"/>
          <w:sz w:val="24"/>
          <w:szCs w:val="24"/>
          <w:lang w:val="sr-Cyrl-RS" w:eastAsia="sr-Latn-CS"/>
        </w:rPr>
        <w:t>доц</w:t>
      </w:r>
      <w:r w:rsidR="00C75090">
        <w:rPr>
          <w:rFonts w:ascii="Times New Roman" w:eastAsia="Times New Roman" w:hAnsi="Times New Roman" w:cs="Times New Roman"/>
          <w:sz w:val="24"/>
          <w:szCs w:val="24"/>
          <w:lang w:val="sr-Cyrl-RS" w:eastAsia="sr-Latn-CS"/>
        </w:rPr>
        <w:t>.</w:t>
      </w:r>
      <w:r>
        <w:rPr>
          <w:rFonts w:ascii="Times New Roman" w:eastAsia="Times New Roman" w:hAnsi="Times New Roman" w:cs="Times New Roman"/>
          <w:sz w:val="24"/>
          <w:szCs w:val="24"/>
          <w:lang w:val="sr-Cyrl-RS" w:eastAsia="sr-Latn-CS"/>
        </w:rPr>
        <w:t xml:space="preserve"> др </w:t>
      </w:r>
      <w:r w:rsidR="00496AC4" w:rsidRPr="00496AC4">
        <w:rPr>
          <w:rFonts w:ascii="Times New Roman" w:eastAsia="Times New Roman" w:hAnsi="Times New Roman" w:cs="Times New Roman"/>
          <w:sz w:val="24"/>
          <w:szCs w:val="24"/>
          <w:lang w:val="sr-Cyrl-RS" w:eastAsia="sr-Latn-CS"/>
        </w:rPr>
        <w:t>Дражета у раду нуди теоријски концепт „трећег пута“, тј. објашњења које подразумева сталне успоне и падове у међуетничким односима три заједнице током историје и у савременом период</w:t>
      </w:r>
      <w:r>
        <w:rPr>
          <w:rFonts w:ascii="Times New Roman" w:eastAsia="Times New Roman" w:hAnsi="Times New Roman" w:cs="Times New Roman"/>
          <w:sz w:val="24"/>
          <w:szCs w:val="24"/>
          <w:lang w:val="sr-Cyrl-RS" w:eastAsia="sr-Latn-CS"/>
        </w:rPr>
        <w:t xml:space="preserve">у после рата 1992-1995. године. </w:t>
      </w:r>
      <w:r w:rsidR="00496AC4" w:rsidRPr="00496AC4">
        <w:rPr>
          <w:rFonts w:ascii="Times New Roman" w:eastAsia="Times New Roman" w:hAnsi="Times New Roman" w:cs="Times New Roman"/>
          <w:sz w:val="24"/>
          <w:szCs w:val="24"/>
          <w:lang w:val="sr-Cyrl-RS" w:eastAsia="sr-Latn-CS"/>
        </w:rPr>
        <w:t>Односи између три народа нису унапред одређени, већ непрекидно кривудави, непредвидиви и стога научно занимљиви, сматра аутор, што поткрепљује путем конкретних етнографских примера из различитих регија читаве Босне и Херцеговине, при чему се регија посматра не само као географска, већ и културна категорија.</w:t>
      </w:r>
    </w:p>
    <w:p w14:paraId="48C8D5D0" w14:textId="77777777" w:rsidR="00496AC4" w:rsidRPr="00784E67" w:rsidRDefault="00496AC4" w:rsidP="00784E6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4"/>
          <w:szCs w:val="24"/>
          <w:lang w:val="sr-Cyrl-RS" w:eastAsia="sr-Latn-CS"/>
        </w:rPr>
      </w:pPr>
      <w:r>
        <w:rPr>
          <w:rFonts w:ascii="Times New Roman" w:eastAsia="Times New Roman" w:hAnsi="Times New Roman" w:cs="Times New Roman"/>
          <w:sz w:val="24"/>
          <w:szCs w:val="24"/>
          <w:lang w:val="sr-Cyrl-RS" w:eastAsia="sr-Latn-CS"/>
        </w:rPr>
        <w:t>Рад „</w:t>
      </w:r>
      <w:r w:rsidRPr="00496AC4">
        <w:rPr>
          <w:rFonts w:ascii="Times New Roman" w:eastAsia="Times New Roman" w:hAnsi="Times New Roman" w:cs="Times New Roman"/>
          <w:sz w:val="24"/>
          <w:szCs w:val="24"/>
          <w:lang w:val="sr-Cyrl-RS" w:eastAsia="sr-Latn-CS"/>
        </w:rPr>
        <w:t>Међуетнички односи у Босни и Херцеговини: разлике и сличности између медијског извештавања и теренског истраживања (2016–2024)</w:t>
      </w:r>
      <w:r w:rsidR="00B47971">
        <w:rPr>
          <w:rFonts w:ascii="Times New Roman" w:eastAsia="Times New Roman" w:hAnsi="Times New Roman" w:cs="Times New Roman"/>
          <w:sz w:val="24"/>
          <w:szCs w:val="24"/>
          <w:lang w:val="sr-Cyrl-RS" w:eastAsia="sr-Latn-CS"/>
        </w:rPr>
        <w:t>“ бави се</w:t>
      </w:r>
      <w:r w:rsidR="00B47971">
        <w:rPr>
          <w:rFonts w:ascii="Times New Roman" w:eastAsia="Times New Roman" w:hAnsi="Times New Roman" w:cs="Times New Roman"/>
          <w:sz w:val="24"/>
          <w:szCs w:val="24"/>
          <w:lang w:eastAsia="sr-Latn-CS"/>
        </w:rPr>
        <w:t xml:space="preserve"> </w:t>
      </w:r>
      <w:r w:rsidR="00B47971" w:rsidRPr="00B47971">
        <w:rPr>
          <w:rFonts w:ascii="Times New Roman" w:eastAsia="Times New Roman" w:hAnsi="Times New Roman" w:cs="Times New Roman"/>
          <w:sz w:val="24"/>
          <w:szCs w:val="24"/>
          <w:lang w:val="sr-Cyrl-RS" w:eastAsia="sr-Latn-CS"/>
        </w:rPr>
        <w:t>разлик</w:t>
      </w:r>
      <w:r w:rsidR="00B47971">
        <w:rPr>
          <w:rFonts w:ascii="Times New Roman" w:eastAsia="Times New Roman" w:hAnsi="Times New Roman" w:cs="Times New Roman"/>
          <w:sz w:val="24"/>
          <w:szCs w:val="24"/>
          <w:lang w:val="sr-Cyrl-RS" w:eastAsia="sr-Latn-CS"/>
        </w:rPr>
        <w:t>ама</w:t>
      </w:r>
      <w:r w:rsidR="00B47971" w:rsidRPr="00B47971">
        <w:rPr>
          <w:rFonts w:ascii="Times New Roman" w:eastAsia="Times New Roman" w:hAnsi="Times New Roman" w:cs="Times New Roman"/>
          <w:sz w:val="24"/>
          <w:szCs w:val="24"/>
          <w:lang w:val="sr-Cyrl-RS" w:eastAsia="sr-Latn-CS"/>
        </w:rPr>
        <w:t xml:space="preserve"> и сличности</w:t>
      </w:r>
      <w:r w:rsidR="00B47971">
        <w:rPr>
          <w:rFonts w:ascii="Times New Roman" w:eastAsia="Times New Roman" w:hAnsi="Times New Roman" w:cs="Times New Roman"/>
          <w:sz w:val="24"/>
          <w:szCs w:val="24"/>
          <w:lang w:val="sr-Cyrl-RS" w:eastAsia="sr-Latn-CS"/>
        </w:rPr>
        <w:t>ма</w:t>
      </w:r>
      <w:r w:rsidR="00B47971" w:rsidRPr="00B47971">
        <w:rPr>
          <w:rFonts w:ascii="Times New Roman" w:eastAsia="Times New Roman" w:hAnsi="Times New Roman" w:cs="Times New Roman"/>
          <w:sz w:val="24"/>
          <w:szCs w:val="24"/>
          <w:lang w:val="sr-Cyrl-RS" w:eastAsia="sr-Latn-CS"/>
        </w:rPr>
        <w:t xml:space="preserve"> између онога што извештавају медији по питању односа</w:t>
      </w:r>
      <w:r w:rsidR="00B47971">
        <w:rPr>
          <w:rFonts w:ascii="Times New Roman" w:eastAsia="Times New Roman" w:hAnsi="Times New Roman" w:cs="Times New Roman"/>
          <w:sz w:val="24"/>
          <w:szCs w:val="24"/>
          <w:lang w:val="sr-Cyrl-RS" w:eastAsia="sr-Latn-CS"/>
        </w:rPr>
        <w:t xml:space="preserve"> припадника различитих етничких заједница (Бошњака, Срба и Хрвата)</w:t>
      </w:r>
      <w:r w:rsidR="00B47971" w:rsidRPr="00B47971">
        <w:rPr>
          <w:rFonts w:ascii="Times New Roman" w:eastAsia="Times New Roman" w:hAnsi="Times New Roman" w:cs="Times New Roman"/>
          <w:sz w:val="24"/>
          <w:szCs w:val="24"/>
          <w:lang w:val="sr-Cyrl-RS" w:eastAsia="sr-Latn-CS"/>
        </w:rPr>
        <w:t xml:space="preserve"> и р</w:t>
      </w:r>
      <w:r w:rsidR="00B47971">
        <w:rPr>
          <w:rFonts w:ascii="Times New Roman" w:eastAsia="Times New Roman" w:hAnsi="Times New Roman" w:cs="Times New Roman"/>
          <w:sz w:val="24"/>
          <w:szCs w:val="24"/>
          <w:lang w:val="sr-Cyrl-RS" w:eastAsia="sr-Latn-CS"/>
        </w:rPr>
        <w:t>езултата теренских истраживања. М</w:t>
      </w:r>
      <w:r w:rsidR="00B47971" w:rsidRPr="00B47971">
        <w:rPr>
          <w:rFonts w:ascii="Times New Roman" w:eastAsia="Times New Roman" w:hAnsi="Times New Roman" w:cs="Times New Roman"/>
          <w:sz w:val="24"/>
          <w:szCs w:val="24"/>
          <w:lang w:val="sr-Cyrl-RS" w:eastAsia="sr-Latn-CS"/>
        </w:rPr>
        <w:t>едији из својих партикуларистичких, политичких и других интереса стереотипизују босанско-херцеговачко друштво у односу на стварни живот. Медијско извештавање о међуетничким односима на подручју Босне и Херцеговине у протеклих неколико година углавном садржи наратив који има за циљ да постојеће политичко и друшт</w:t>
      </w:r>
      <w:r w:rsidR="00B47971">
        <w:rPr>
          <w:rFonts w:ascii="Times New Roman" w:eastAsia="Times New Roman" w:hAnsi="Times New Roman" w:cs="Times New Roman"/>
          <w:sz w:val="24"/>
          <w:szCs w:val="24"/>
          <w:lang w:val="sr-Cyrl-RS" w:eastAsia="sr-Latn-CS"/>
        </w:rPr>
        <w:t>вено уређење (не)свесно одржи. С друге стране, м</w:t>
      </w:r>
      <w:r w:rsidR="00B47971" w:rsidRPr="00B47971">
        <w:rPr>
          <w:rFonts w:ascii="Times New Roman" w:eastAsia="Times New Roman" w:hAnsi="Times New Roman" w:cs="Times New Roman"/>
          <w:sz w:val="24"/>
          <w:szCs w:val="24"/>
          <w:lang w:val="sr-Cyrl-RS" w:eastAsia="sr-Latn-CS"/>
        </w:rPr>
        <w:t xml:space="preserve">еђу припадницима бошњачке, српске и хрватске заједнице, као и међу онима који се не поистовећују са три наведене групације, преовлађују ставови и размишљања који се разликују од онога што преносе </w:t>
      </w:r>
      <w:r w:rsidR="00B47971" w:rsidRPr="00B47971">
        <w:rPr>
          <w:rFonts w:ascii="Times New Roman" w:eastAsia="Times New Roman" w:hAnsi="Times New Roman" w:cs="Times New Roman"/>
          <w:sz w:val="24"/>
          <w:szCs w:val="24"/>
          <w:lang w:val="sr-Cyrl-RS" w:eastAsia="sr-Latn-CS"/>
        </w:rPr>
        <w:lastRenderedPageBreak/>
        <w:t xml:space="preserve">медији по питању њихових међусобних односа. </w:t>
      </w:r>
      <w:r w:rsidR="00784E67">
        <w:rPr>
          <w:rFonts w:ascii="Times New Roman" w:eastAsia="Times New Roman" w:hAnsi="Times New Roman" w:cs="Times New Roman"/>
          <w:sz w:val="24"/>
          <w:szCs w:val="24"/>
          <w:lang w:val="sr-Cyrl-RS" w:eastAsia="sr-Latn-CS"/>
        </w:rPr>
        <w:t>Н</w:t>
      </w:r>
      <w:r w:rsidR="00784E67" w:rsidRPr="00784E67">
        <w:rPr>
          <w:rFonts w:ascii="Times New Roman" w:eastAsia="Times New Roman" w:hAnsi="Times New Roman" w:cs="Times New Roman"/>
          <w:sz w:val="24"/>
          <w:szCs w:val="24"/>
          <w:lang w:val="sr-Cyrl-RS" w:eastAsia="sr-Latn-CS"/>
        </w:rPr>
        <w:t>ачин одвијања комуникације не зависи само или првенствено од утицаја једног фактора (етничке припрадности), већ од утицаја више фактора истовремено – а медији све остале факторе који им</w:t>
      </w:r>
      <w:r w:rsidR="00784E67">
        <w:rPr>
          <w:rFonts w:ascii="Times New Roman" w:eastAsia="Times New Roman" w:hAnsi="Times New Roman" w:cs="Times New Roman"/>
          <w:sz w:val="24"/>
          <w:szCs w:val="24"/>
          <w:lang w:val="sr-Cyrl-RS" w:eastAsia="sr-Latn-CS"/>
        </w:rPr>
        <w:t xml:space="preserve">ају утицај углавном не помињу. Етницитет није једини </w:t>
      </w:r>
      <w:r w:rsidR="00784E67" w:rsidRPr="00784E67">
        <w:rPr>
          <w:rFonts w:ascii="Times New Roman" w:eastAsia="Times New Roman" w:hAnsi="Times New Roman" w:cs="Times New Roman"/>
          <w:sz w:val="24"/>
          <w:szCs w:val="24"/>
          <w:lang w:val="sr-Cyrl-RS" w:eastAsia="sr-Latn-CS"/>
        </w:rPr>
        <w:t>оквир функционисања људских заједница, али је један од важнијих, због чега би било значајно за разумевање ситуације на терену консултовати резултате н</w:t>
      </w:r>
      <w:r w:rsidR="00784E67">
        <w:rPr>
          <w:rFonts w:ascii="Times New Roman" w:eastAsia="Times New Roman" w:hAnsi="Times New Roman" w:cs="Times New Roman"/>
          <w:sz w:val="24"/>
          <w:szCs w:val="24"/>
          <w:lang w:val="sr-Cyrl-RS" w:eastAsia="sr-Latn-CS"/>
        </w:rPr>
        <w:t xml:space="preserve">овијих емпиријских истраживања </w:t>
      </w:r>
      <w:r w:rsidR="00784E67" w:rsidRPr="00784E67">
        <w:rPr>
          <w:rFonts w:ascii="Times New Roman" w:eastAsia="Times New Roman" w:hAnsi="Times New Roman" w:cs="Times New Roman"/>
          <w:sz w:val="24"/>
          <w:szCs w:val="24"/>
          <w:lang w:val="sr-Cyrl-RS" w:eastAsia="sr-Latn-CS"/>
        </w:rPr>
        <w:t>како би се стекла цел</w:t>
      </w:r>
      <w:r w:rsidR="00A725BB">
        <w:rPr>
          <w:rFonts w:ascii="Times New Roman" w:eastAsia="Times New Roman" w:hAnsi="Times New Roman" w:cs="Times New Roman"/>
          <w:sz w:val="24"/>
          <w:szCs w:val="24"/>
          <w:lang w:val="sr-Cyrl-RS" w:eastAsia="sr-Latn-CS"/>
        </w:rPr>
        <w:t>овита слика међуетничких односа, у овом случају, Босне и Херцеговине.</w:t>
      </w:r>
    </w:p>
    <w:p w14:paraId="5BBF564A" w14:textId="77777777" w:rsidR="00381568" w:rsidRDefault="00CE0F16" w:rsidP="00381568">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4"/>
          <w:szCs w:val="24"/>
          <w:lang w:val="sr-Cyrl-RS" w:eastAsia="sr-Latn-CS"/>
        </w:rPr>
      </w:pPr>
      <w:r>
        <w:rPr>
          <w:rFonts w:ascii="Times New Roman" w:eastAsia="Times New Roman" w:hAnsi="Times New Roman" w:cs="Times New Roman"/>
          <w:sz w:val="24"/>
          <w:szCs w:val="24"/>
          <w:lang w:val="sr-Cyrl-RS" w:eastAsia="sr-Latn-CS"/>
        </w:rPr>
        <w:t>Доц. др Дражета</w:t>
      </w:r>
      <w:r w:rsidRPr="00CE0F16">
        <w:rPr>
          <w:rFonts w:ascii="Times New Roman" w:eastAsia="Times New Roman" w:hAnsi="Times New Roman" w:cs="Times New Roman"/>
          <w:sz w:val="24"/>
          <w:szCs w:val="24"/>
          <w:lang w:val="sr-Cyrl-RS" w:eastAsia="sr-Latn-CS"/>
        </w:rPr>
        <w:t xml:space="preserve"> се утицајем урбаног развоја на границе и перцепцију насеља и града бави у раду </w:t>
      </w:r>
      <w:r>
        <w:rPr>
          <w:rFonts w:ascii="Times New Roman" w:eastAsia="Times New Roman" w:hAnsi="Times New Roman" w:cs="Times New Roman"/>
          <w:sz w:val="24"/>
          <w:szCs w:val="24"/>
          <w:lang w:val="sr-Cyrl-RS" w:eastAsia="sr-Latn-CS"/>
        </w:rPr>
        <w:t>„</w:t>
      </w:r>
      <w:r w:rsidRPr="00CE0F16">
        <w:rPr>
          <w:rFonts w:ascii="Times New Roman" w:eastAsia="Times New Roman" w:hAnsi="Times New Roman" w:cs="Times New Roman"/>
          <w:sz w:val="24"/>
          <w:szCs w:val="24"/>
          <w:lang w:val="sr-Cyrl-RS" w:eastAsia="sr-Latn-CS"/>
        </w:rPr>
        <w:t>Етнолошка и антрополошка проучавања Источног Сарајева: постана</w:t>
      </w:r>
      <w:r>
        <w:rPr>
          <w:rFonts w:ascii="Times New Roman" w:eastAsia="Times New Roman" w:hAnsi="Times New Roman" w:cs="Times New Roman"/>
          <w:sz w:val="24"/>
          <w:szCs w:val="24"/>
          <w:lang w:val="sr-Cyrl-RS" w:eastAsia="sr-Latn-CS"/>
        </w:rPr>
        <w:t xml:space="preserve">к, развој и будуће перспективе </w:t>
      </w:r>
      <w:r>
        <w:rPr>
          <w:rFonts w:ascii="Times New Roman" w:eastAsia="Times New Roman" w:hAnsi="Times New Roman" w:cs="Times New Roman"/>
          <w:sz w:val="24"/>
          <w:szCs w:val="24"/>
          <w:lang w:eastAsia="sr-Latn-CS"/>
        </w:rPr>
        <w:t>‘</w:t>
      </w:r>
      <w:r>
        <w:rPr>
          <w:rFonts w:ascii="Times New Roman" w:eastAsia="Times New Roman" w:hAnsi="Times New Roman" w:cs="Times New Roman"/>
          <w:sz w:val="24"/>
          <w:szCs w:val="24"/>
          <w:lang w:val="sr-Cyrl-RS" w:eastAsia="sr-Latn-CS"/>
        </w:rPr>
        <w:t>новог</w:t>
      </w:r>
      <w:r>
        <w:rPr>
          <w:rFonts w:ascii="Times New Roman" w:eastAsia="Times New Roman" w:hAnsi="Times New Roman" w:cs="Times New Roman"/>
          <w:sz w:val="24"/>
          <w:szCs w:val="24"/>
          <w:lang w:eastAsia="sr-Latn-CS"/>
        </w:rPr>
        <w:t>’</w:t>
      </w:r>
      <w:r w:rsidRPr="00CE0F16">
        <w:rPr>
          <w:rFonts w:ascii="Times New Roman" w:eastAsia="Times New Roman" w:hAnsi="Times New Roman" w:cs="Times New Roman"/>
          <w:sz w:val="24"/>
          <w:szCs w:val="24"/>
          <w:lang w:val="sr-Cyrl-RS" w:eastAsia="sr-Latn-CS"/>
        </w:rPr>
        <w:t xml:space="preserve"> града</w:t>
      </w:r>
      <w:r>
        <w:rPr>
          <w:rFonts w:ascii="Times New Roman" w:eastAsia="Times New Roman" w:hAnsi="Times New Roman" w:cs="Times New Roman"/>
          <w:sz w:val="24"/>
          <w:szCs w:val="24"/>
          <w:lang w:val="sr-Cyrl-RS" w:eastAsia="sr-Latn-CS"/>
        </w:rPr>
        <w:t>“ у којем</w:t>
      </w:r>
      <w:r w:rsidRPr="00CE0F16">
        <w:rPr>
          <w:rFonts w:ascii="Times New Roman" w:eastAsia="Times New Roman" w:hAnsi="Times New Roman" w:cs="Times New Roman"/>
          <w:sz w:val="24"/>
          <w:szCs w:val="24"/>
          <w:lang w:val="sr-Cyrl-RS" w:eastAsia="sr-Latn-CS"/>
        </w:rPr>
        <w:t>, поред тога што сажима приступе других сродних дисциплина (најпре архитектуре и урбанизма, али и геогр</w:t>
      </w:r>
      <w:r w:rsidR="00A725BB">
        <w:rPr>
          <w:rFonts w:ascii="Times New Roman" w:eastAsia="Times New Roman" w:hAnsi="Times New Roman" w:cs="Times New Roman"/>
          <w:sz w:val="24"/>
          <w:szCs w:val="24"/>
          <w:lang w:val="sr-Cyrl-RS" w:eastAsia="sr-Latn-CS"/>
        </w:rPr>
        <w:t>афије) овим темама, разматра</w:t>
      </w:r>
      <w:r w:rsidRPr="00CE0F16">
        <w:rPr>
          <w:rFonts w:ascii="Times New Roman" w:eastAsia="Times New Roman" w:hAnsi="Times New Roman" w:cs="Times New Roman"/>
          <w:sz w:val="24"/>
          <w:szCs w:val="24"/>
          <w:lang w:val="sr-Cyrl-RS" w:eastAsia="sr-Latn-CS"/>
        </w:rPr>
        <w:t xml:space="preserve"> како становници одређеног насеља</w:t>
      </w:r>
      <w:r w:rsidR="00A725BB">
        <w:rPr>
          <w:rFonts w:ascii="Times New Roman" w:eastAsia="Times New Roman" w:hAnsi="Times New Roman" w:cs="Times New Roman"/>
          <w:sz w:val="24"/>
          <w:szCs w:val="24"/>
          <w:lang w:val="sr-Cyrl-RS" w:eastAsia="sr-Latn-CS"/>
        </w:rPr>
        <w:t>/општине</w:t>
      </w:r>
      <w:r w:rsidRPr="00CE0F16">
        <w:rPr>
          <w:rFonts w:ascii="Times New Roman" w:eastAsia="Times New Roman" w:hAnsi="Times New Roman" w:cs="Times New Roman"/>
          <w:sz w:val="24"/>
          <w:szCs w:val="24"/>
          <w:lang w:val="sr-Cyrl-RS" w:eastAsia="sr-Latn-CS"/>
        </w:rPr>
        <w:t xml:space="preserve"> и града перципирају простор у којем живе, </w:t>
      </w:r>
      <w:r w:rsidR="00A725BB">
        <w:rPr>
          <w:rFonts w:ascii="Times New Roman" w:eastAsia="Times New Roman" w:hAnsi="Times New Roman" w:cs="Times New Roman"/>
          <w:sz w:val="24"/>
          <w:szCs w:val="24"/>
          <w:lang w:val="sr-Cyrl-RS" w:eastAsia="sr-Latn-CS"/>
        </w:rPr>
        <w:t xml:space="preserve">а на крају предлаже </w:t>
      </w:r>
      <w:r w:rsidRPr="00CE0F16">
        <w:rPr>
          <w:rFonts w:ascii="Times New Roman" w:eastAsia="Times New Roman" w:hAnsi="Times New Roman" w:cs="Times New Roman"/>
          <w:sz w:val="24"/>
          <w:szCs w:val="24"/>
          <w:lang w:val="sr-Cyrl-RS" w:eastAsia="sr-Latn-CS"/>
        </w:rPr>
        <w:t>начин</w:t>
      </w:r>
      <w:r w:rsidR="00A725BB">
        <w:rPr>
          <w:rFonts w:ascii="Times New Roman" w:eastAsia="Times New Roman" w:hAnsi="Times New Roman" w:cs="Times New Roman"/>
          <w:sz w:val="24"/>
          <w:szCs w:val="24"/>
          <w:lang w:val="sr-Cyrl-RS" w:eastAsia="sr-Latn-CS"/>
        </w:rPr>
        <w:t xml:space="preserve"> на који</w:t>
      </w:r>
      <w:r w:rsidRPr="00CE0F16">
        <w:rPr>
          <w:rFonts w:ascii="Times New Roman" w:eastAsia="Times New Roman" w:hAnsi="Times New Roman" w:cs="Times New Roman"/>
          <w:sz w:val="24"/>
          <w:szCs w:val="24"/>
          <w:lang w:val="sr-Cyrl-RS" w:eastAsia="sr-Latn-CS"/>
        </w:rPr>
        <w:t xml:space="preserve"> антрополошко проматрање тих перцепција може допринети разумевању урбаног развоја у одређеним историјским периодима и социо-политичким контекст</w:t>
      </w:r>
      <w:r w:rsidR="008350C2">
        <w:rPr>
          <w:rFonts w:ascii="Times New Roman" w:eastAsia="Times New Roman" w:hAnsi="Times New Roman" w:cs="Times New Roman"/>
          <w:sz w:val="24"/>
          <w:szCs w:val="24"/>
          <w:lang w:val="sr-Cyrl-RS" w:eastAsia="sr-Latn-CS"/>
        </w:rPr>
        <w:t>има заслужним за наведени развој</w:t>
      </w:r>
      <w:r w:rsidRPr="00CE0F16">
        <w:rPr>
          <w:rFonts w:ascii="Times New Roman" w:eastAsia="Times New Roman" w:hAnsi="Times New Roman" w:cs="Times New Roman"/>
          <w:sz w:val="24"/>
          <w:szCs w:val="24"/>
          <w:lang w:val="sr-Cyrl-RS" w:eastAsia="sr-Latn-CS"/>
        </w:rPr>
        <w:t>.</w:t>
      </w:r>
    </w:p>
    <w:p w14:paraId="565E4AE5" w14:textId="77777777" w:rsidR="00210EEF" w:rsidRPr="009C220B" w:rsidRDefault="00210EEF" w:rsidP="00381568">
      <w:pPr>
        <w:widowControl w:val="0"/>
        <w:autoSpaceDE w:val="0"/>
        <w:autoSpaceDN w:val="0"/>
        <w:adjustRightInd w:val="0"/>
        <w:spacing w:after="0" w:line="240" w:lineRule="auto"/>
        <w:ind w:firstLine="720"/>
        <w:contextualSpacing/>
        <w:jc w:val="both"/>
        <w:rPr>
          <w:rFonts w:ascii="Times New Roman" w:eastAsia="TimesNewRomanPSMT" w:hAnsi="Times New Roman" w:cs="Times New Roman"/>
          <w:sz w:val="24"/>
          <w:szCs w:val="24"/>
          <w:lang w:val="sr-Cyrl-RS" w:eastAsia="sr-Latn-CS"/>
        </w:rPr>
      </w:pPr>
      <w:r w:rsidRPr="00381568">
        <w:rPr>
          <w:rFonts w:ascii="Times New Roman" w:eastAsia="Times New Roman" w:hAnsi="Times New Roman" w:cs="Times New Roman"/>
          <w:sz w:val="24"/>
          <w:szCs w:val="24"/>
          <w:lang w:val="sr-Cyrl-RS" w:eastAsia="sr-Latn-CS"/>
        </w:rPr>
        <w:t>Поред ових радова, доц</w:t>
      </w:r>
      <w:r w:rsidRPr="00210EEF">
        <w:rPr>
          <w:rFonts w:ascii="Times New Roman" w:eastAsia="Times New Roman" w:hAnsi="Times New Roman" w:cs="Times New Roman"/>
          <w:sz w:val="24"/>
          <w:szCs w:val="24"/>
          <w:lang w:val="sr-Cyrl-RS" w:eastAsia="sr-Latn-CS"/>
        </w:rPr>
        <w:t xml:space="preserve">. </w:t>
      </w:r>
      <w:r w:rsidR="00255101">
        <w:rPr>
          <w:rFonts w:ascii="Times New Roman" w:eastAsia="Times New Roman" w:hAnsi="Times New Roman" w:cs="Times New Roman"/>
          <w:sz w:val="24"/>
          <w:szCs w:val="24"/>
          <w:lang w:val="sr-Cyrl-RS" w:eastAsia="sr-Latn-CS"/>
        </w:rPr>
        <w:t>др Дражета је објавио</w:t>
      </w:r>
      <w:r w:rsidRPr="00210EEF">
        <w:rPr>
          <w:rFonts w:ascii="Times New Roman" w:eastAsia="Times New Roman" w:hAnsi="Times New Roman" w:cs="Times New Roman"/>
          <w:sz w:val="24"/>
          <w:szCs w:val="24"/>
          <w:lang w:val="sr-Cyrl-RS" w:eastAsia="sr-Latn-CS"/>
        </w:rPr>
        <w:t xml:space="preserve"> и неколико научних </w:t>
      </w:r>
      <w:r w:rsidR="00343197">
        <w:rPr>
          <w:rFonts w:ascii="Times New Roman" w:eastAsia="Times New Roman" w:hAnsi="Times New Roman" w:cs="Times New Roman"/>
          <w:sz w:val="24"/>
          <w:szCs w:val="24"/>
          <w:lang w:val="sr-Cyrl-RS" w:eastAsia="sr-Latn-CS"/>
        </w:rPr>
        <w:t>хроника међунарнодног етнолошко-антрополошког форума „Антрополошка агора“ (2022, 2023, 2024 и 2025)</w:t>
      </w:r>
      <w:r w:rsidR="00381568">
        <w:rPr>
          <w:rFonts w:ascii="Times New Roman" w:eastAsia="Times New Roman" w:hAnsi="Times New Roman" w:cs="Times New Roman"/>
          <w:sz w:val="24"/>
          <w:szCs w:val="24"/>
          <w:lang w:eastAsia="sr-Latn-CS"/>
        </w:rPr>
        <w:t xml:space="preserve">, </w:t>
      </w:r>
      <w:r w:rsidR="00381568">
        <w:rPr>
          <w:rFonts w:ascii="Times New Roman" w:eastAsia="Times New Roman" w:hAnsi="Times New Roman" w:cs="Times New Roman"/>
          <w:sz w:val="24"/>
          <w:szCs w:val="24"/>
          <w:lang w:val="sr-Cyrl-RS" w:eastAsia="sr-Latn-CS"/>
        </w:rPr>
        <w:t>као и приказ књиге „</w:t>
      </w:r>
      <w:r w:rsidR="00381568" w:rsidRPr="00381568">
        <w:rPr>
          <w:rFonts w:ascii="Times New Roman" w:eastAsia="Times New Roman" w:hAnsi="Times New Roman" w:cs="Times New Roman"/>
          <w:sz w:val="24"/>
          <w:szCs w:val="24"/>
          <w:lang w:val="sr-Cyrl-RS" w:eastAsia="sr-Latn-CS"/>
        </w:rPr>
        <w:t>Домородци и господари: хисторијско-антрополошка студија стварања босанскохерцеговачког града Вареша</w:t>
      </w:r>
      <w:r w:rsidR="00381568">
        <w:rPr>
          <w:rFonts w:ascii="Times New Roman" w:eastAsia="Times New Roman" w:hAnsi="Times New Roman" w:cs="Times New Roman"/>
          <w:sz w:val="24"/>
          <w:szCs w:val="24"/>
          <w:lang w:val="sr-Cyrl-RS" w:eastAsia="sr-Latn-CS"/>
        </w:rPr>
        <w:t>: Катић, Марио“ (2022). Са Зораном Гујом Дражета аутор је чланка „</w:t>
      </w:r>
      <w:r w:rsidR="00381568" w:rsidRPr="00EC773E">
        <w:rPr>
          <w:rFonts w:ascii="Times New Roman" w:hAnsi="Times New Roman" w:cs="Times New Roman"/>
          <w:sz w:val="24"/>
          <w:szCs w:val="24"/>
        </w:rPr>
        <w:t>Bosnia and Herzegovina</w:t>
      </w:r>
      <w:r w:rsidR="00381568">
        <w:rPr>
          <w:rFonts w:ascii="Times New Roman" w:eastAsia="Times New Roman" w:hAnsi="Times New Roman" w:cs="Times New Roman"/>
          <w:sz w:val="24"/>
          <w:szCs w:val="24"/>
          <w:lang w:val="sr-Cyrl-RS" w:eastAsia="sr-Latn-CS"/>
        </w:rPr>
        <w:t>“ (2024) у енциклопедији европског друштва и културе „</w:t>
      </w:r>
      <w:r w:rsidR="00381568" w:rsidRPr="00381568">
        <w:rPr>
          <w:rFonts w:ascii="Times New Roman" w:eastAsia="Times New Roman" w:hAnsi="Times New Roman" w:cs="Times New Roman"/>
          <w:sz w:val="24"/>
          <w:szCs w:val="24"/>
          <w:lang w:val="sr-Cyrl-RS" w:eastAsia="sr-Latn-CS"/>
        </w:rPr>
        <w:t>Europe: An Encyclopedia of Culture and Society</w:t>
      </w:r>
      <w:r w:rsidR="006D653A">
        <w:rPr>
          <w:rFonts w:ascii="Times New Roman" w:eastAsia="Times New Roman" w:hAnsi="Times New Roman" w:cs="Times New Roman"/>
          <w:sz w:val="24"/>
          <w:szCs w:val="24"/>
          <w:lang w:val="sr-Cyrl-RS" w:eastAsia="sr-Latn-CS"/>
        </w:rPr>
        <w:t xml:space="preserve">, </w:t>
      </w:r>
      <w:r w:rsidR="00381568" w:rsidRPr="00381568">
        <w:rPr>
          <w:rFonts w:ascii="Times New Roman" w:eastAsia="Times New Roman" w:hAnsi="Times New Roman" w:cs="Times New Roman"/>
          <w:sz w:val="24"/>
          <w:szCs w:val="24"/>
          <w:lang w:val="sr-Cyrl-RS" w:eastAsia="sr-Latn-CS"/>
        </w:rPr>
        <w:t>Vol. 1, A–Lie, ed. Thomas M. Wilson</w:t>
      </w:r>
      <w:r w:rsidR="006D653A">
        <w:rPr>
          <w:rFonts w:ascii="Times New Roman" w:eastAsia="Times New Roman" w:hAnsi="Times New Roman" w:cs="Times New Roman"/>
          <w:sz w:val="24"/>
          <w:szCs w:val="24"/>
          <w:lang w:val="sr-Cyrl-RS" w:eastAsia="sr-Latn-CS"/>
        </w:rPr>
        <w:t>“</w:t>
      </w:r>
      <w:r w:rsidR="00F71508">
        <w:rPr>
          <w:rFonts w:ascii="Times New Roman" w:eastAsia="TimesNewRomanPSMT" w:hAnsi="Times New Roman" w:cs="Times New Roman"/>
          <w:sz w:val="24"/>
          <w:szCs w:val="24"/>
          <w:lang w:val="sr-Cyrl-RS" w:eastAsia="sr-Latn-CS"/>
        </w:rPr>
        <w:t>, као и чланка „</w:t>
      </w:r>
      <w:r w:rsidR="00F71508">
        <w:rPr>
          <w:rFonts w:ascii="Times New Roman" w:hAnsi="Times New Roman" w:cs="Times New Roman"/>
          <w:sz w:val="24"/>
          <w:szCs w:val="24"/>
          <w:lang w:val="sr-Cyrl-RS"/>
        </w:rPr>
        <w:t>Обиљежавање породичне славе на подручју Романије у централно-источној Босни</w:t>
      </w:r>
      <w:r w:rsidR="00F71508">
        <w:rPr>
          <w:rFonts w:ascii="Times New Roman" w:eastAsia="TimesNewRomanPSMT" w:hAnsi="Times New Roman" w:cs="Times New Roman"/>
          <w:sz w:val="24"/>
          <w:szCs w:val="24"/>
          <w:lang w:val="sr-Cyrl-RS" w:eastAsia="sr-Latn-CS"/>
        </w:rPr>
        <w:t xml:space="preserve">“ (2024) у </w:t>
      </w:r>
      <w:r w:rsidR="00B97B96">
        <w:rPr>
          <w:rFonts w:ascii="Times New Roman" w:eastAsia="TimesNewRomanPSMT" w:hAnsi="Times New Roman" w:cs="Times New Roman"/>
          <w:sz w:val="24"/>
          <w:szCs w:val="24"/>
          <w:lang w:val="sr-Cyrl-RS" w:eastAsia="sr-Latn-CS"/>
        </w:rPr>
        <w:t xml:space="preserve">тематском </w:t>
      </w:r>
      <w:r w:rsidR="00F71508">
        <w:rPr>
          <w:rFonts w:ascii="Times New Roman" w:eastAsia="TimesNewRomanPSMT" w:hAnsi="Times New Roman" w:cs="Times New Roman"/>
          <w:sz w:val="24"/>
          <w:szCs w:val="24"/>
          <w:lang w:val="sr-Cyrl-RS" w:eastAsia="sr-Latn-CS"/>
        </w:rPr>
        <w:t>зборнику радова „Слава породице“ поводом десет</w:t>
      </w:r>
      <w:r w:rsidR="00F71508" w:rsidRPr="00F71508">
        <w:rPr>
          <w:rFonts w:ascii="Times New Roman" w:eastAsia="TimesNewRomanPSMT" w:hAnsi="Times New Roman" w:cs="Times New Roman"/>
          <w:sz w:val="24"/>
          <w:szCs w:val="24"/>
          <w:lang w:val="sr-Cyrl-RS" w:eastAsia="sr-Latn-CS"/>
        </w:rPr>
        <w:t xml:space="preserve"> година од уписа породичне славе на Унескову Репрезентативну листу нематеријалног културног наслеђа човечанства</w:t>
      </w:r>
      <w:r w:rsidR="00B97B96">
        <w:rPr>
          <w:rFonts w:ascii="Times New Roman" w:eastAsia="TimesNewRomanPSMT" w:hAnsi="Times New Roman" w:cs="Times New Roman"/>
          <w:sz w:val="24"/>
          <w:szCs w:val="24"/>
          <w:lang w:val="sr-Cyrl-RS" w:eastAsia="sr-Latn-CS"/>
        </w:rPr>
        <w:t xml:space="preserve"> (ур. Милош Матић)</w:t>
      </w:r>
      <w:r w:rsidR="00F71508">
        <w:rPr>
          <w:rFonts w:ascii="Times New Roman" w:eastAsia="TimesNewRomanPSMT" w:hAnsi="Times New Roman" w:cs="Times New Roman"/>
          <w:sz w:val="24"/>
          <w:szCs w:val="24"/>
          <w:lang w:val="sr-Cyrl-RS" w:eastAsia="sr-Latn-CS"/>
        </w:rPr>
        <w:t>.</w:t>
      </w:r>
      <w:r w:rsidR="009C220B">
        <w:rPr>
          <w:rFonts w:ascii="Times New Roman" w:eastAsia="TimesNewRomanPSMT" w:hAnsi="Times New Roman" w:cs="Times New Roman"/>
          <w:sz w:val="24"/>
          <w:szCs w:val="24"/>
          <w:lang w:val="sr-Cyrl-RS" w:eastAsia="sr-Latn-CS"/>
        </w:rPr>
        <w:t xml:space="preserve"> Са истом коауторком је написао чланак „</w:t>
      </w:r>
      <w:r w:rsidR="009C220B" w:rsidRPr="009C220B">
        <w:rPr>
          <w:rFonts w:ascii="Times New Roman" w:eastAsia="TimesNewRomanPSMT" w:hAnsi="Times New Roman" w:cs="Times New Roman"/>
          <w:sz w:val="24"/>
          <w:szCs w:val="24"/>
          <w:lang w:val="sr-Cyrl-RS" w:eastAsia="sr-Latn-CS"/>
        </w:rPr>
        <w:t>Култура узгоја винове лозе и певања о њој међу појединим припадницима Срба, Бошњака и Хрвата у Србији и Босни и Херцеговини</w:t>
      </w:r>
      <w:r w:rsidR="009C220B">
        <w:rPr>
          <w:rFonts w:ascii="Times New Roman" w:eastAsia="TimesNewRomanPSMT" w:hAnsi="Times New Roman" w:cs="Times New Roman"/>
          <w:sz w:val="24"/>
          <w:szCs w:val="24"/>
          <w:lang w:val="sr-Cyrl-RS" w:eastAsia="sr-Latn-CS"/>
        </w:rPr>
        <w:t>“ (2022) који је објављен у тематском зборнику Сав</w:t>
      </w:r>
      <w:r w:rsidR="00B97B96">
        <w:rPr>
          <w:rFonts w:ascii="Times New Roman" w:eastAsia="TimesNewRomanPSMT" w:hAnsi="Times New Roman" w:cs="Times New Roman"/>
          <w:sz w:val="24"/>
          <w:szCs w:val="24"/>
          <w:lang w:val="sr-Cyrl-RS" w:eastAsia="sr-Latn-CS"/>
        </w:rPr>
        <w:t>ремена српска фолклористика 10 (</w:t>
      </w:r>
      <w:r w:rsidR="009C220B" w:rsidRPr="009C220B">
        <w:rPr>
          <w:rFonts w:ascii="Times New Roman" w:eastAsia="TimesNewRomanPSMT" w:hAnsi="Times New Roman" w:cs="Times New Roman"/>
          <w:sz w:val="24"/>
          <w:szCs w:val="24"/>
          <w:lang w:val="sr-Cyrl-RS" w:eastAsia="sr-Latn-CS"/>
        </w:rPr>
        <w:t>ур. Јеле</w:t>
      </w:r>
      <w:r w:rsidR="009C220B">
        <w:rPr>
          <w:rFonts w:ascii="Times New Roman" w:eastAsia="TimesNewRomanPSMT" w:hAnsi="Times New Roman" w:cs="Times New Roman"/>
          <w:sz w:val="24"/>
          <w:szCs w:val="24"/>
          <w:lang w:val="sr-Cyrl-RS" w:eastAsia="sr-Latn-CS"/>
        </w:rPr>
        <w:t>на Јовановић и Бранко Златковић</w:t>
      </w:r>
      <w:r w:rsidR="00B97B96">
        <w:rPr>
          <w:rFonts w:ascii="Times New Roman" w:eastAsia="TimesNewRomanPSMT" w:hAnsi="Times New Roman" w:cs="Times New Roman"/>
          <w:sz w:val="24"/>
          <w:szCs w:val="24"/>
          <w:lang w:val="sr-Cyrl-RS" w:eastAsia="sr-Latn-CS"/>
        </w:rPr>
        <w:t>)</w:t>
      </w:r>
      <w:r w:rsidR="009C220B">
        <w:rPr>
          <w:rFonts w:ascii="Times New Roman" w:eastAsia="TimesNewRomanPSMT" w:hAnsi="Times New Roman" w:cs="Times New Roman"/>
          <w:sz w:val="24"/>
          <w:szCs w:val="24"/>
          <w:lang w:val="sr-Cyrl-RS" w:eastAsia="sr-Latn-CS"/>
        </w:rPr>
        <w:t>. С</w:t>
      </w:r>
      <w:r w:rsidR="00B97B96">
        <w:rPr>
          <w:rFonts w:ascii="Times New Roman" w:eastAsia="TimesNewRomanPSMT" w:hAnsi="Times New Roman" w:cs="Times New Roman"/>
          <w:sz w:val="24"/>
          <w:szCs w:val="24"/>
          <w:lang w:val="sr-Cyrl-RS" w:eastAsia="sr-Latn-CS"/>
        </w:rPr>
        <w:t>амосталан</w:t>
      </w:r>
      <w:r w:rsidR="009C220B">
        <w:rPr>
          <w:rFonts w:ascii="Times New Roman" w:eastAsia="TimesNewRomanPSMT" w:hAnsi="Times New Roman" w:cs="Times New Roman"/>
          <w:sz w:val="24"/>
          <w:szCs w:val="24"/>
          <w:lang w:val="sr-Cyrl-RS" w:eastAsia="sr-Latn-CS"/>
        </w:rPr>
        <w:t xml:space="preserve"> рад „</w:t>
      </w:r>
      <w:r w:rsidR="009C220B" w:rsidRPr="009C220B">
        <w:rPr>
          <w:rFonts w:ascii="Times New Roman" w:eastAsia="TimesNewRomanPSMT" w:hAnsi="Times New Roman" w:cs="Times New Roman"/>
          <w:sz w:val="24"/>
          <w:szCs w:val="24"/>
          <w:lang w:val="sr-Cyrl-RS" w:eastAsia="sr-Latn-CS"/>
        </w:rPr>
        <w:t>Да ли су навијачи чувари границе у Мостару: етнолошко-антрополошка анализа на</w:t>
      </w:r>
      <w:r w:rsidR="009C220B">
        <w:rPr>
          <w:rFonts w:ascii="Times New Roman" w:eastAsia="TimesNewRomanPSMT" w:hAnsi="Times New Roman" w:cs="Times New Roman"/>
          <w:sz w:val="24"/>
          <w:szCs w:val="24"/>
          <w:lang w:val="sr-Cyrl-RS" w:eastAsia="sr-Latn-CS"/>
        </w:rPr>
        <w:t xml:space="preserve">вијачког идентитета присталица </w:t>
      </w:r>
      <w:r w:rsidR="009C220B">
        <w:rPr>
          <w:rFonts w:ascii="Times New Roman" w:eastAsia="TimesNewRomanPSMT" w:hAnsi="Times New Roman" w:cs="Times New Roman"/>
          <w:sz w:val="24"/>
          <w:szCs w:val="24"/>
          <w:lang w:eastAsia="sr-Latn-CS"/>
        </w:rPr>
        <w:t>‘</w:t>
      </w:r>
      <w:r w:rsidR="009C220B">
        <w:rPr>
          <w:rFonts w:ascii="Times New Roman" w:eastAsia="TimesNewRomanPSMT" w:hAnsi="Times New Roman" w:cs="Times New Roman"/>
          <w:sz w:val="24"/>
          <w:szCs w:val="24"/>
          <w:lang w:val="sr-Cyrl-RS" w:eastAsia="sr-Latn-CS"/>
        </w:rPr>
        <w:t>Вележа</w:t>
      </w:r>
      <w:r w:rsidR="009C220B">
        <w:rPr>
          <w:rFonts w:ascii="Times New Roman" w:eastAsia="TimesNewRomanPSMT" w:hAnsi="Times New Roman" w:cs="Times New Roman"/>
          <w:sz w:val="24"/>
          <w:szCs w:val="24"/>
          <w:lang w:eastAsia="sr-Latn-CS"/>
        </w:rPr>
        <w:t>’</w:t>
      </w:r>
      <w:r w:rsidR="009C220B">
        <w:rPr>
          <w:rFonts w:ascii="Times New Roman" w:eastAsia="TimesNewRomanPSMT" w:hAnsi="Times New Roman" w:cs="Times New Roman"/>
          <w:sz w:val="24"/>
          <w:szCs w:val="24"/>
          <w:lang w:val="sr-Cyrl-RS" w:eastAsia="sr-Latn-CS"/>
        </w:rPr>
        <w:t xml:space="preserve"> и </w:t>
      </w:r>
      <w:r w:rsidR="009C220B">
        <w:rPr>
          <w:rFonts w:ascii="Times New Roman" w:eastAsia="TimesNewRomanPSMT" w:hAnsi="Times New Roman" w:cs="Times New Roman"/>
          <w:sz w:val="24"/>
          <w:szCs w:val="24"/>
          <w:lang w:eastAsia="sr-Latn-CS"/>
        </w:rPr>
        <w:t>‘</w:t>
      </w:r>
      <w:r w:rsidR="009C220B">
        <w:rPr>
          <w:rFonts w:ascii="Times New Roman" w:eastAsia="TimesNewRomanPSMT" w:hAnsi="Times New Roman" w:cs="Times New Roman"/>
          <w:sz w:val="24"/>
          <w:szCs w:val="24"/>
          <w:lang w:val="sr-Cyrl-RS" w:eastAsia="sr-Latn-CS"/>
        </w:rPr>
        <w:t>Зрињског</w:t>
      </w:r>
      <w:r w:rsidR="009C220B">
        <w:rPr>
          <w:rFonts w:ascii="Times New Roman" w:eastAsia="TimesNewRomanPSMT" w:hAnsi="Times New Roman" w:cs="Times New Roman"/>
          <w:sz w:val="24"/>
          <w:szCs w:val="24"/>
          <w:lang w:eastAsia="sr-Latn-CS"/>
        </w:rPr>
        <w:t>’</w:t>
      </w:r>
      <w:r w:rsidR="009C220B">
        <w:rPr>
          <w:rFonts w:ascii="Times New Roman" w:eastAsia="TimesNewRomanPSMT" w:hAnsi="Times New Roman" w:cs="Times New Roman"/>
          <w:sz w:val="24"/>
          <w:szCs w:val="24"/>
          <w:lang w:val="sr-Cyrl-RS" w:eastAsia="sr-Latn-CS"/>
        </w:rPr>
        <w:t>“</w:t>
      </w:r>
      <w:r w:rsidR="009C220B">
        <w:rPr>
          <w:rFonts w:ascii="Times New Roman" w:eastAsia="TimesNewRomanPSMT" w:hAnsi="Times New Roman" w:cs="Times New Roman"/>
          <w:sz w:val="24"/>
          <w:szCs w:val="24"/>
          <w:lang w:eastAsia="sr-Latn-CS"/>
        </w:rPr>
        <w:t xml:space="preserve"> </w:t>
      </w:r>
      <w:r w:rsidR="009C220B">
        <w:rPr>
          <w:rFonts w:ascii="Times New Roman" w:eastAsia="TimesNewRomanPSMT" w:hAnsi="Times New Roman" w:cs="Times New Roman"/>
          <w:sz w:val="24"/>
          <w:szCs w:val="24"/>
          <w:lang w:val="sr-Cyrl-RS" w:eastAsia="sr-Latn-CS"/>
        </w:rPr>
        <w:t>(2022) објављен је у</w:t>
      </w:r>
      <w:r w:rsidR="00B97B96">
        <w:rPr>
          <w:rFonts w:ascii="Times New Roman" w:eastAsia="TimesNewRomanPSMT" w:hAnsi="Times New Roman" w:cs="Times New Roman"/>
          <w:sz w:val="24"/>
          <w:szCs w:val="24"/>
          <w:lang w:val="sr-Cyrl-RS" w:eastAsia="sr-Latn-CS"/>
        </w:rPr>
        <w:t xml:space="preserve"> тематском</w:t>
      </w:r>
      <w:r w:rsidR="009C220B">
        <w:rPr>
          <w:rFonts w:ascii="Times New Roman" w:eastAsia="TimesNewRomanPSMT" w:hAnsi="Times New Roman" w:cs="Times New Roman"/>
          <w:sz w:val="24"/>
          <w:szCs w:val="24"/>
          <w:lang w:val="sr-Cyrl-RS" w:eastAsia="sr-Latn-CS"/>
        </w:rPr>
        <w:t xml:space="preserve"> зборнику радова у част др Александра Крела (1968-2021) „</w:t>
      </w:r>
      <w:r w:rsidR="009C220B" w:rsidRPr="009C220B">
        <w:rPr>
          <w:rFonts w:ascii="Times New Roman" w:eastAsia="TimesNewRomanPSMT" w:hAnsi="Times New Roman" w:cs="Times New Roman"/>
          <w:sz w:val="24"/>
          <w:szCs w:val="24"/>
          <w:lang w:val="sr-Cyrl-RS" w:eastAsia="sr-Latn-CS"/>
        </w:rPr>
        <w:t>Антропологија спорта, игара и детињства</w:t>
      </w:r>
      <w:r w:rsidR="009C220B">
        <w:rPr>
          <w:rFonts w:ascii="Times New Roman" w:eastAsia="TimesNewRomanPSMT" w:hAnsi="Times New Roman" w:cs="Times New Roman"/>
          <w:sz w:val="24"/>
          <w:szCs w:val="24"/>
          <w:lang w:val="sr-Cyrl-RS" w:eastAsia="sr-Latn-CS"/>
        </w:rPr>
        <w:t>“</w:t>
      </w:r>
      <w:r w:rsidR="00B97B96">
        <w:rPr>
          <w:rFonts w:ascii="Times New Roman" w:eastAsia="TimesNewRomanPSMT" w:hAnsi="Times New Roman" w:cs="Times New Roman"/>
          <w:sz w:val="24"/>
          <w:szCs w:val="24"/>
          <w:lang w:val="sr-Cyrl-RS" w:eastAsia="sr-Latn-CS"/>
        </w:rPr>
        <w:t xml:space="preserve"> (</w:t>
      </w:r>
      <w:r w:rsidR="009C220B" w:rsidRPr="009C220B">
        <w:rPr>
          <w:rFonts w:ascii="Times New Roman" w:eastAsia="TimesNewRomanPSMT" w:hAnsi="Times New Roman" w:cs="Times New Roman"/>
          <w:sz w:val="24"/>
          <w:szCs w:val="24"/>
          <w:lang w:val="sr-Cyrl-RS" w:eastAsia="sr-Latn-CS"/>
        </w:rPr>
        <w:t>ур. Бојан Жикић, И</w:t>
      </w:r>
      <w:r w:rsidR="009C220B">
        <w:rPr>
          <w:rFonts w:ascii="Times New Roman" w:eastAsia="TimesNewRomanPSMT" w:hAnsi="Times New Roman" w:cs="Times New Roman"/>
          <w:sz w:val="24"/>
          <w:szCs w:val="24"/>
          <w:lang w:val="sr-Cyrl-RS" w:eastAsia="sr-Latn-CS"/>
        </w:rPr>
        <w:t>ван Ђорђевић и Владета Петровић</w:t>
      </w:r>
      <w:r w:rsidR="00B97B96">
        <w:rPr>
          <w:rFonts w:ascii="Times New Roman" w:eastAsia="TimesNewRomanPSMT" w:hAnsi="Times New Roman" w:cs="Times New Roman"/>
          <w:sz w:val="24"/>
          <w:szCs w:val="24"/>
          <w:lang w:val="sr-Cyrl-RS" w:eastAsia="sr-Latn-CS"/>
        </w:rPr>
        <w:t>)</w:t>
      </w:r>
      <w:r w:rsidR="009C220B">
        <w:rPr>
          <w:rFonts w:ascii="Times New Roman" w:eastAsia="TimesNewRomanPSMT" w:hAnsi="Times New Roman" w:cs="Times New Roman"/>
          <w:sz w:val="24"/>
          <w:szCs w:val="24"/>
          <w:lang w:val="sr-Cyrl-RS" w:eastAsia="sr-Latn-CS"/>
        </w:rPr>
        <w:t>.</w:t>
      </w:r>
    </w:p>
    <w:p w14:paraId="7A6C1040" w14:textId="77777777" w:rsidR="00D148A0" w:rsidRPr="00D148A0" w:rsidRDefault="003278B4" w:rsidP="00A568B0">
      <w:pPr>
        <w:widowControl w:val="0"/>
        <w:autoSpaceDE w:val="0"/>
        <w:autoSpaceDN w:val="0"/>
        <w:adjustRightInd w:val="0"/>
        <w:spacing w:after="0" w:line="240" w:lineRule="auto"/>
        <w:ind w:firstLine="720"/>
        <w:contextualSpacing/>
        <w:jc w:val="both"/>
        <w:rPr>
          <w:rFonts w:ascii="Times New Roman" w:eastAsia="TimesNewRomanPSMT" w:hAnsi="Times New Roman" w:cs="Times New Roman"/>
          <w:sz w:val="24"/>
          <w:szCs w:val="24"/>
          <w:lang w:val="sr-Cyrl-RS" w:eastAsia="sr-Latn-CS"/>
        </w:rPr>
      </w:pPr>
      <w:r>
        <w:rPr>
          <w:rFonts w:ascii="Times New Roman" w:eastAsia="TimesNewRomanPSMT" w:hAnsi="Times New Roman" w:cs="Times New Roman"/>
          <w:sz w:val="24"/>
          <w:szCs w:val="24"/>
          <w:lang w:val="sr-Cyrl-RS" w:eastAsia="sr-Latn-CS"/>
        </w:rPr>
        <w:t>Научноистражи</w:t>
      </w:r>
      <w:r w:rsidR="00D148A0">
        <w:rPr>
          <w:rFonts w:ascii="Times New Roman" w:eastAsia="TimesNewRomanPSMT" w:hAnsi="Times New Roman" w:cs="Times New Roman"/>
          <w:sz w:val="24"/>
          <w:szCs w:val="24"/>
          <w:lang w:val="sr-Cyrl-RS" w:eastAsia="sr-Latn-CS"/>
        </w:rPr>
        <w:t>чки резултати кандидата објављени су у врхунским научним часописима (М23, М24 и М51), као и у међународним тематским зборницима (М14 и М44)</w:t>
      </w:r>
      <w:r w:rsidR="00B97B96">
        <w:rPr>
          <w:rFonts w:ascii="Times New Roman" w:eastAsia="TimesNewRomanPSMT" w:hAnsi="Times New Roman" w:cs="Times New Roman"/>
          <w:sz w:val="24"/>
          <w:szCs w:val="24"/>
          <w:lang w:val="sr-Cyrl-RS" w:eastAsia="sr-Latn-CS"/>
        </w:rPr>
        <w:t xml:space="preserve">. Уз то, његов рад одликује се успостављеном равнотежом између самосталности и научног публиковања и спремности и способности за тмски рад, о чему сведочи удео самосталних и колективних публикација, односно опредељеност да у оквиру научноистраживачких пројеката следи властиту научну оријентацију али и колективне активности. </w:t>
      </w:r>
      <w:r w:rsidR="00A568B0">
        <w:rPr>
          <w:rFonts w:ascii="Times New Roman" w:eastAsia="TimesNewRomanPSMT" w:hAnsi="Times New Roman" w:cs="Times New Roman"/>
          <w:sz w:val="24"/>
          <w:szCs w:val="24"/>
          <w:lang w:val="sr-Cyrl-RS" w:eastAsia="sr-Latn-CS"/>
        </w:rPr>
        <w:t>Напослетку, његови научноистраживачки резултати више од сто пута позитивно су цитирани у монографијама, зборницима и часописима из М10, М20 и М50 категорија.</w:t>
      </w:r>
    </w:p>
    <w:p w14:paraId="1EB85805" w14:textId="77777777" w:rsidR="00F71508" w:rsidRPr="00381568" w:rsidRDefault="00F71508" w:rsidP="00F7150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val="sr-Cyrl-RS" w:eastAsia="sr-Latn-CS"/>
        </w:rPr>
      </w:pPr>
    </w:p>
    <w:p w14:paraId="21157988" w14:textId="77777777" w:rsidR="00210EEF" w:rsidRPr="00210EEF" w:rsidRDefault="00210EEF" w:rsidP="00210EEF">
      <w:pPr>
        <w:spacing w:after="0" w:line="240" w:lineRule="auto"/>
        <w:contextualSpacing/>
        <w:jc w:val="both"/>
        <w:rPr>
          <w:rFonts w:ascii="Times New Roman" w:eastAsia="Times New Roman" w:hAnsi="Times New Roman" w:cs="Times New Roman"/>
          <w:sz w:val="24"/>
          <w:szCs w:val="24"/>
          <w:lang w:val="sr-Cyrl-RS" w:eastAsia="sr-Latn-CS"/>
        </w:rPr>
      </w:pPr>
    </w:p>
    <w:p w14:paraId="4FE41558" w14:textId="77777777" w:rsidR="00210EEF" w:rsidRPr="00210EEF" w:rsidRDefault="00210EEF" w:rsidP="00210EEF">
      <w:pPr>
        <w:spacing w:after="0" w:line="240" w:lineRule="auto"/>
        <w:contextualSpacing/>
        <w:jc w:val="center"/>
        <w:rPr>
          <w:rFonts w:ascii="Times New Roman" w:eastAsia="Times New Roman" w:hAnsi="Times New Roman" w:cs="Times New Roman"/>
          <w:b/>
          <w:bCs/>
          <w:sz w:val="24"/>
          <w:szCs w:val="24"/>
          <w:lang w:val="sr-Latn-CS" w:eastAsia="sr-Latn-CS"/>
        </w:rPr>
      </w:pPr>
      <w:r w:rsidRPr="00592E00">
        <w:rPr>
          <w:rFonts w:ascii="Times New Roman" w:eastAsia="Times New Roman" w:hAnsi="Times New Roman" w:cs="Times New Roman"/>
          <w:b/>
          <w:bCs/>
          <w:sz w:val="24"/>
          <w:szCs w:val="24"/>
          <w:lang w:val="sr-Latn-CS" w:eastAsia="sr-Latn-CS"/>
        </w:rPr>
        <w:t>Ангажовање у развоју наставе и других делатности Факултета и Универзитета</w:t>
      </w:r>
    </w:p>
    <w:p w14:paraId="7C13C0FC" w14:textId="77777777" w:rsidR="00210EEF" w:rsidRPr="00210EEF" w:rsidRDefault="00210EEF" w:rsidP="00210EEF">
      <w:pPr>
        <w:spacing w:after="0" w:line="240" w:lineRule="auto"/>
        <w:contextualSpacing/>
        <w:jc w:val="both"/>
        <w:rPr>
          <w:rFonts w:ascii="Times New Roman" w:eastAsia="Times New Roman" w:hAnsi="Times New Roman" w:cs="Times New Roman"/>
          <w:sz w:val="24"/>
          <w:szCs w:val="24"/>
          <w:lang w:val="sr-Latn-CS" w:eastAsia="sr-Latn-CS"/>
        </w:rPr>
      </w:pPr>
    </w:p>
    <w:p w14:paraId="1CDF7298" w14:textId="77777777" w:rsidR="00D02E56" w:rsidRDefault="00D02E56" w:rsidP="00210EEF">
      <w:pPr>
        <w:spacing w:after="0" w:line="240" w:lineRule="auto"/>
        <w:contextualSpacing/>
        <w:jc w:val="both"/>
        <w:rPr>
          <w:rFonts w:ascii="Times New Roman" w:eastAsia="Times New Roman" w:hAnsi="Times New Roman" w:cs="Times New Roman"/>
          <w:sz w:val="24"/>
          <w:szCs w:val="24"/>
          <w:lang w:val="sr-Cyrl-RS" w:eastAsia="sr-Latn-CS"/>
        </w:rPr>
      </w:pPr>
      <w:r w:rsidRPr="00D02E56">
        <w:rPr>
          <w:rFonts w:ascii="Times New Roman" w:eastAsia="Times New Roman" w:hAnsi="Times New Roman" w:cs="Times New Roman"/>
          <w:sz w:val="24"/>
          <w:szCs w:val="24"/>
          <w:lang w:val="sr-Cyrl-RS" w:eastAsia="sr-Latn-CS"/>
        </w:rPr>
        <w:t>Доц. др Дражета је у више наврата био координатор обавезне индивидуал</w:t>
      </w:r>
      <w:r>
        <w:rPr>
          <w:rFonts w:ascii="Times New Roman" w:eastAsia="Times New Roman" w:hAnsi="Times New Roman" w:cs="Times New Roman"/>
          <w:sz w:val="24"/>
          <w:szCs w:val="24"/>
          <w:lang w:val="sr-Cyrl-RS" w:eastAsia="sr-Latn-CS"/>
        </w:rPr>
        <w:t xml:space="preserve">не студентске теренске праксе </w:t>
      </w:r>
      <w:r w:rsidRPr="00D02E56">
        <w:rPr>
          <w:rFonts w:ascii="Times New Roman" w:eastAsia="Times New Roman" w:hAnsi="Times New Roman" w:cs="Times New Roman"/>
          <w:sz w:val="24"/>
          <w:szCs w:val="24"/>
          <w:lang w:val="sr-Cyrl-RS" w:eastAsia="sr-Latn-CS"/>
        </w:rPr>
        <w:t>у Београду</w:t>
      </w:r>
      <w:r>
        <w:rPr>
          <w:rFonts w:ascii="Times New Roman" w:eastAsia="Times New Roman" w:hAnsi="Times New Roman" w:cs="Times New Roman"/>
          <w:sz w:val="24"/>
          <w:szCs w:val="24"/>
          <w:lang w:val="sr-Cyrl-RS" w:eastAsia="sr-Latn-CS"/>
        </w:rPr>
        <w:t xml:space="preserve"> (2020-2025)</w:t>
      </w:r>
      <w:r w:rsidRPr="00D02E56">
        <w:rPr>
          <w:rFonts w:ascii="Times New Roman" w:eastAsia="Times New Roman" w:hAnsi="Times New Roman" w:cs="Times New Roman"/>
          <w:sz w:val="24"/>
          <w:szCs w:val="24"/>
          <w:lang w:val="sr-Cyrl-RS" w:eastAsia="sr-Latn-CS"/>
        </w:rPr>
        <w:t xml:space="preserve">, на тему несталих градских топонима и граница насеља. Током школске 2022/2023. године био је координатор теренске праксе у </w:t>
      </w:r>
      <w:r w:rsidRPr="00D02E56">
        <w:rPr>
          <w:rFonts w:ascii="Times New Roman" w:eastAsia="Times New Roman" w:hAnsi="Times New Roman" w:cs="Times New Roman"/>
          <w:sz w:val="24"/>
          <w:szCs w:val="24"/>
          <w:lang w:val="sr-Cyrl-RS" w:eastAsia="sr-Latn-CS"/>
        </w:rPr>
        <w:lastRenderedPageBreak/>
        <w:t xml:space="preserve">Научно-образовно културном центру „Вук Караџић“ у Тршићу. Заједно са доц. др Јеленом Ћуковић, на мастер студијама реализује предмет </w:t>
      </w:r>
      <w:r w:rsidRPr="00C75090">
        <w:rPr>
          <w:rFonts w:ascii="Times New Roman" w:eastAsia="Times New Roman" w:hAnsi="Times New Roman" w:cs="Times New Roman"/>
          <w:i/>
          <w:sz w:val="24"/>
          <w:szCs w:val="24"/>
          <w:lang w:val="sr-Cyrl-RS" w:eastAsia="sr-Latn-CS"/>
        </w:rPr>
        <w:t>Теренска пракса</w:t>
      </w:r>
      <w:r>
        <w:rPr>
          <w:rFonts w:ascii="Times New Roman" w:eastAsia="Times New Roman" w:hAnsi="Times New Roman" w:cs="Times New Roman"/>
          <w:sz w:val="24"/>
          <w:szCs w:val="24"/>
          <w:lang w:val="sr-Cyrl-RS" w:eastAsia="sr-Latn-CS"/>
        </w:rPr>
        <w:t xml:space="preserve"> почев од школске 2022/2023.</w:t>
      </w:r>
    </w:p>
    <w:p w14:paraId="433BEC30" w14:textId="77777777" w:rsidR="004033C8" w:rsidRDefault="00210EEF" w:rsidP="004033C8">
      <w:pPr>
        <w:spacing w:after="0" w:line="240" w:lineRule="auto"/>
        <w:ind w:firstLine="720"/>
        <w:contextualSpacing/>
        <w:jc w:val="both"/>
        <w:rPr>
          <w:rFonts w:ascii="Times New Roman" w:eastAsia="Times New Roman" w:hAnsi="Times New Roman" w:cs="Times New Roman"/>
          <w:iCs/>
          <w:sz w:val="24"/>
          <w:szCs w:val="24"/>
          <w:lang w:val="sr-Cyrl-RS" w:eastAsia="sr-Latn-CS"/>
        </w:rPr>
      </w:pPr>
      <w:r w:rsidRPr="00210EEF">
        <w:rPr>
          <w:rFonts w:ascii="Times New Roman" w:eastAsia="Times New Roman" w:hAnsi="Times New Roman" w:cs="Times New Roman"/>
          <w:sz w:val="24"/>
          <w:szCs w:val="24"/>
          <w:lang w:val="sr-Cyrl-RS" w:eastAsia="sr-Latn-CS"/>
        </w:rPr>
        <w:t>Током докторских студија етнологије и антропологије</w:t>
      </w:r>
      <w:r w:rsidR="00F3780D">
        <w:rPr>
          <w:rFonts w:ascii="Times New Roman" w:eastAsia="Times New Roman" w:hAnsi="Times New Roman" w:cs="Times New Roman"/>
          <w:sz w:val="24"/>
          <w:szCs w:val="24"/>
          <w:lang w:val="sr-Latn-CS" w:eastAsia="sr-Latn-CS"/>
        </w:rPr>
        <w:t xml:space="preserve"> (2018-2019</w:t>
      </w:r>
      <w:r w:rsidRPr="00210EEF">
        <w:rPr>
          <w:rFonts w:ascii="Times New Roman" w:eastAsia="Times New Roman" w:hAnsi="Times New Roman" w:cs="Times New Roman"/>
          <w:sz w:val="24"/>
          <w:szCs w:val="24"/>
          <w:lang w:val="sr-Latn-CS" w:eastAsia="sr-Latn-CS"/>
        </w:rPr>
        <w:t xml:space="preserve">), </w:t>
      </w:r>
      <w:r w:rsidR="00F3780D">
        <w:rPr>
          <w:rFonts w:ascii="Times New Roman" w:eastAsia="Times New Roman" w:hAnsi="Times New Roman" w:cs="Times New Roman"/>
          <w:sz w:val="24"/>
          <w:szCs w:val="24"/>
          <w:lang w:val="sr-Cyrl-RS" w:eastAsia="sr-Latn-CS"/>
        </w:rPr>
        <w:t>доц</w:t>
      </w:r>
      <w:r w:rsidR="00C75090">
        <w:rPr>
          <w:rFonts w:ascii="Times New Roman" w:eastAsia="Times New Roman" w:hAnsi="Times New Roman" w:cs="Times New Roman"/>
          <w:sz w:val="24"/>
          <w:szCs w:val="24"/>
          <w:lang w:val="sr-Cyrl-RS" w:eastAsia="sr-Latn-CS"/>
        </w:rPr>
        <w:t>.</w:t>
      </w:r>
      <w:r w:rsidR="00F3780D">
        <w:rPr>
          <w:rFonts w:ascii="Times New Roman" w:eastAsia="Times New Roman" w:hAnsi="Times New Roman" w:cs="Times New Roman"/>
          <w:sz w:val="24"/>
          <w:szCs w:val="24"/>
          <w:lang w:val="sr-Cyrl-RS" w:eastAsia="sr-Latn-CS"/>
        </w:rPr>
        <w:t xml:space="preserve"> </w:t>
      </w:r>
      <w:r w:rsidR="00F3780D">
        <w:rPr>
          <w:rFonts w:ascii="Times New Roman" w:eastAsia="Times New Roman" w:hAnsi="Times New Roman" w:cs="Times New Roman"/>
          <w:sz w:val="24"/>
          <w:szCs w:val="24"/>
          <w:lang w:val="sr-Latn-CS" w:eastAsia="sr-Latn-CS"/>
        </w:rPr>
        <w:t xml:space="preserve">др </w:t>
      </w:r>
      <w:r w:rsidR="00F3780D">
        <w:rPr>
          <w:rFonts w:ascii="Times New Roman" w:eastAsia="Times New Roman" w:hAnsi="Times New Roman" w:cs="Times New Roman"/>
          <w:sz w:val="24"/>
          <w:szCs w:val="24"/>
          <w:lang w:val="sr-Cyrl-RS" w:eastAsia="sr-Latn-CS"/>
        </w:rPr>
        <w:t>Дражета</w:t>
      </w:r>
      <w:r w:rsidR="00F3780D">
        <w:rPr>
          <w:rFonts w:ascii="Times New Roman" w:eastAsia="Times New Roman" w:hAnsi="Times New Roman" w:cs="Times New Roman"/>
          <w:sz w:val="24"/>
          <w:szCs w:val="24"/>
          <w:lang w:val="sr-Latn-CS" w:eastAsia="sr-Latn-CS"/>
        </w:rPr>
        <w:t xml:space="preserve"> је држа</w:t>
      </w:r>
      <w:r w:rsidR="00F3780D">
        <w:rPr>
          <w:rFonts w:ascii="Times New Roman" w:eastAsia="Times New Roman" w:hAnsi="Times New Roman" w:cs="Times New Roman"/>
          <w:sz w:val="24"/>
          <w:szCs w:val="24"/>
          <w:lang w:val="sr-Cyrl-RS" w:eastAsia="sr-Latn-CS"/>
        </w:rPr>
        <w:t>о</w:t>
      </w:r>
      <w:r w:rsidRPr="00210EEF">
        <w:rPr>
          <w:rFonts w:ascii="Times New Roman" w:eastAsia="Times New Roman" w:hAnsi="Times New Roman" w:cs="Times New Roman"/>
          <w:sz w:val="24"/>
          <w:szCs w:val="24"/>
          <w:lang w:val="sr-Latn-CS" w:eastAsia="sr-Latn-CS"/>
        </w:rPr>
        <w:t xml:space="preserve"> вежбе на предметима </w:t>
      </w:r>
      <w:r w:rsidRPr="00210EEF">
        <w:rPr>
          <w:rFonts w:ascii="Times New Roman" w:eastAsia="Times New Roman" w:hAnsi="Times New Roman" w:cs="Times New Roman"/>
          <w:sz w:val="24"/>
          <w:szCs w:val="24"/>
          <w:lang w:val="sr-Cyrl-RS" w:eastAsia="sr-Latn-CS"/>
        </w:rPr>
        <w:t xml:space="preserve">на </w:t>
      </w:r>
      <w:r w:rsidRPr="00210EEF">
        <w:rPr>
          <w:rFonts w:ascii="Times New Roman" w:eastAsia="Times New Roman" w:hAnsi="Times New Roman" w:cs="Times New Roman"/>
          <w:sz w:val="24"/>
          <w:szCs w:val="24"/>
          <w:lang w:val="sr-Latn-CS" w:eastAsia="sr-Latn-CS"/>
        </w:rPr>
        <w:t>основни</w:t>
      </w:r>
      <w:r w:rsidRPr="00210EEF">
        <w:rPr>
          <w:rFonts w:ascii="Times New Roman" w:eastAsia="Times New Roman" w:hAnsi="Times New Roman" w:cs="Times New Roman"/>
          <w:sz w:val="24"/>
          <w:szCs w:val="24"/>
          <w:lang w:val="sr-Cyrl-RS" w:eastAsia="sr-Latn-CS"/>
        </w:rPr>
        <w:t>м</w:t>
      </w:r>
      <w:r w:rsidRPr="00210EEF">
        <w:rPr>
          <w:rFonts w:ascii="Times New Roman" w:eastAsia="Times New Roman" w:hAnsi="Times New Roman" w:cs="Times New Roman"/>
          <w:sz w:val="24"/>
          <w:szCs w:val="24"/>
          <w:lang w:val="sr-Latn-CS" w:eastAsia="sr-Latn-CS"/>
        </w:rPr>
        <w:t xml:space="preserve"> студија</w:t>
      </w:r>
      <w:r w:rsidRPr="00210EEF">
        <w:rPr>
          <w:rFonts w:ascii="Times New Roman" w:eastAsia="Times New Roman" w:hAnsi="Times New Roman" w:cs="Times New Roman"/>
          <w:sz w:val="24"/>
          <w:szCs w:val="24"/>
          <w:lang w:val="sr-Cyrl-RS" w:eastAsia="sr-Latn-CS"/>
        </w:rPr>
        <w:t>ма:</w:t>
      </w:r>
      <w:r w:rsidR="00F3780D">
        <w:rPr>
          <w:rFonts w:ascii="Times New Roman" w:eastAsia="Times New Roman" w:hAnsi="Times New Roman" w:cs="Times New Roman"/>
          <w:sz w:val="24"/>
          <w:szCs w:val="24"/>
          <w:lang w:val="sr-Cyrl-RS" w:eastAsia="sr-Latn-CS"/>
        </w:rPr>
        <w:t xml:space="preserve"> </w:t>
      </w:r>
      <w:r w:rsidR="00F3780D" w:rsidRPr="00F3780D">
        <w:rPr>
          <w:rFonts w:ascii="Times New Roman" w:eastAsia="Times New Roman" w:hAnsi="Times New Roman" w:cs="Times New Roman"/>
          <w:i/>
          <w:sz w:val="24"/>
          <w:szCs w:val="24"/>
          <w:lang w:val="sr-Cyrl-RS" w:eastAsia="sr-Latn-CS"/>
        </w:rPr>
        <w:t>Антропологија рода и сродства</w:t>
      </w:r>
      <w:r w:rsidR="00F3780D">
        <w:rPr>
          <w:rFonts w:ascii="Times New Roman" w:eastAsia="Times New Roman" w:hAnsi="Times New Roman" w:cs="Times New Roman"/>
          <w:sz w:val="24"/>
          <w:szCs w:val="24"/>
          <w:lang w:val="sr-Cyrl-RS" w:eastAsia="sr-Latn-CS"/>
        </w:rPr>
        <w:t xml:space="preserve">, </w:t>
      </w:r>
      <w:r w:rsidRPr="00210EEF">
        <w:rPr>
          <w:rFonts w:ascii="Times New Roman" w:eastAsia="Times New Roman" w:hAnsi="Times New Roman" w:cs="Times New Roman"/>
          <w:i/>
          <w:sz w:val="24"/>
          <w:szCs w:val="24"/>
          <w:lang w:val="sr-Latn-CS" w:eastAsia="sr-Latn-CS"/>
        </w:rPr>
        <w:t>Антропологија етницитета</w:t>
      </w:r>
      <w:r w:rsidRPr="00210EEF">
        <w:rPr>
          <w:rFonts w:ascii="Times New Roman" w:eastAsia="Times New Roman" w:hAnsi="Times New Roman" w:cs="Times New Roman"/>
          <w:sz w:val="24"/>
          <w:szCs w:val="24"/>
          <w:lang w:val="sr-Latn-CS" w:eastAsia="sr-Latn-CS"/>
        </w:rPr>
        <w:t xml:space="preserve">, </w:t>
      </w:r>
      <w:r w:rsidR="00830D95">
        <w:rPr>
          <w:rFonts w:ascii="Times New Roman" w:eastAsia="Times New Roman" w:hAnsi="Times New Roman" w:cs="Times New Roman"/>
          <w:i/>
          <w:sz w:val="24"/>
          <w:szCs w:val="24"/>
          <w:lang w:val="sr-Cyrl-RS" w:eastAsia="sr-Latn-CS"/>
        </w:rPr>
        <w:t>Етнолошка и антрополошка музеологија</w:t>
      </w:r>
      <w:r w:rsidRPr="00210EEF">
        <w:rPr>
          <w:rFonts w:ascii="Times New Roman" w:eastAsia="Times New Roman" w:hAnsi="Times New Roman" w:cs="Times New Roman"/>
          <w:sz w:val="24"/>
          <w:szCs w:val="24"/>
          <w:lang w:val="sr-Latn-CS" w:eastAsia="sr-Latn-CS"/>
        </w:rPr>
        <w:t xml:space="preserve"> и </w:t>
      </w:r>
      <w:r w:rsidR="00830D95">
        <w:rPr>
          <w:rFonts w:ascii="Times New Roman" w:eastAsia="Times New Roman" w:hAnsi="Times New Roman" w:cs="Times New Roman"/>
          <w:i/>
          <w:sz w:val="24"/>
          <w:szCs w:val="24"/>
          <w:lang w:val="sr-Cyrl-RS" w:eastAsia="sr-Latn-CS"/>
        </w:rPr>
        <w:t>Етнологија балканских друштава</w:t>
      </w:r>
      <w:r w:rsidRPr="00210EEF">
        <w:rPr>
          <w:rFonts w:ascii="Times New Roman" w:eastAsia="Times New Roman" w:hAnsi="Times New Roman" w:cs="Times New Roman"/>
          <w:sz w:val="24"/>
          <w:szCs w:val="24"/>
          <w:lang w:val="sr-Latn-CS" w:eastAsia="sr-Latn-CS"/>
        </w:rPr>
        <w:t xml:space="preserve">. </w:t>
      </w:r>
      <w:r w:rsidRPr="00210EEF">
        <w:rPr>
          <w:rFonts w:ascii="Times New Roman" w:eastAsia="Times New Roman" w:hAnsi="Times New Roman" w:cs="Times New Roman"/>
          <w:sz w:val="24"/>
          <w:szCs w:val="24"/>
          <w:lang w:val="sr-Cyrl-RS" w:eastAsia="sr-Latn-CS"/>
        </w:rPr>
        <w:t>У звању научног сарадника</w:t>
      </w:r>
      <w:r w:rsidR="00D66FFC">
        <w:rPr>
          <w:rFonts w:ascii="Times New Roman" w:eastAsia="Times New Roman" w:hAnsi="Times New Roman" w:cs="Times New Roman"/>
          <w:sz w:val="24"/>
          <w:szCs w:val="24"/>
          <w:lang w:val="sr-Cyrl-RS" w:eastAsia="sr-Latn-CS"/>
        </w:rPr>
        <w:t xml:space="preserve"> (а потом вишег научног сарадника) и доцента</w:t>
      </w:r>
      <w:r w:rsidRPr="00210EEF">
        <w:rPr>
          <w:rFonts w:ascii="Times New Roman" w:eastAsia="Times New Roman" w:hAnsi="Times New Roman" w:cs="Times New Roman"/>
          <w:sz w:val="24"/>
          <w:szCs w:val="24"/>
          <w:lang w:val="sr-Cyrl-RS" w:eastAsia="sr-Latn-CS"/>
        </w:rPr>
        <w:t xml:space="preserve"> о</w:t>
      </w:r>
      <w:r w:rsidR="00830D95">
        <w:rPr>
          <w:rFonts w:ascii="Times New Roman" w:eastAsia="Times New Roman" w:hAnsi="Times New Roman" w:cs="Times New Roman"/>
          <w:sz w:val="24"/>
          <w:szCs w:val="24"/>
          <w:lang w:val="sr-Latn-CS" w:eastAsia="sr-Latn-CS"/>
        </w:rPr>
        <w:t>д 20</w:t>
      </w:r>
      <w:r w:rsidR="00830D95">
        <w:rPr>
          <w:rFonts w:ascii="Times New Roman" w:eastAsia="Times New Roman" w:hAnsi="Times New Roman" w:cs="Times New Roman"/>
          <w:sz w:val="24"/>
          <w:szCs w:val="24"/>
          <w:lang w:val="sr-Cyrl-RS" w:eastAsia="sr-Latn-CS"/>
        </w:rPr>
        <w:t>23</w:t>
      </w:r>
      <w:r w:rsidRPr="00210EEF">
        <w:rPr>
          <w:rFonts w:ascii="Times New Roman" w:eastAsia="Times New Roman" w:hAnsi="Times New Roman" w:cs="Times New Roman"/>
          <w:sz w:val="24"/>
          <w:szCs w:val="24"/>
          <w:lang w:val="sr-Latn-CS" w:eastAsia="sr-Latn-CS"/>
        </w:rPr>
        <w:t xml:space="preserve">. године </w:t>
      </w:r>
      <w:r w:rsidRPr="00210EEF">
        <w:rPr>
          <w:rFonts w:ascii="Times New Roman" w:eastAsia="Times New Roman" w:hAnsi="Times New Roman" w:cs="Times New Roman"/>
          <w:sz w:val="24"/>
          <w:szCs w:val="24"/>
          <w:lang w:val="sr-Cyrl-RS" w:eastAsia="sr-Latn-CS"/>
        </w:rPr>
        <w:t xml:space="preserve">држи </w:t>
      </w:r>
      <w:r w:rsidRPr="00210EEF">
        <w:rPr>
          <w:rFonts w:ascii="Times New Roman" w:eastAsia="Times New Roman" w:hAnsi="Times New Roman" w:cs="Times New Roman"/>
          <w:sz w:val="24"/>
          <w:szCs w:val="24"/>
          <w:lang w:val="sr-Latn-CS" w:eastAsia="sr-Latn-CS"/>
        </w:rPr>
        <w:t>курс на</w:t>
      </w:r>
      <w:r w:rsidR="006F6FF2">
        <w:rPr>
          <w:rFonts w:ascii="Times New Roman" w:eastAsia="Times New Roman" w:hAnsi="Times New Roman" w:cs="Times New Roman"/>
          <w:sz w:val="24"/>
          <w:szCs w:val="24"/>
          <w:lang w:val="sr-Cyrl-RS" w:eastAsia="sr-Latn-CS"/>
        </w:rPr>
        <w:t xml:space="preserve"> основним студијама етнологије и антропологије </w:t>
      </w:r>
      <w:r w:rsidR="006F6FF2">
        <w:rPr>
          <w:rFonts w:ascii="Times New Roman" w:eastAsia="Times New Roman" w:hAnsi="Times New Roman" w:cs="Times New Roman"/>
          <w:i/>
          <w:sz w:val="24"/>
          <w:szCs w:val="24"/>
          <w:lang w:val="sr-Cyrl-RS" w:eastAsia="sr-Latn-CS"/>
        </w:rPr>
        <w:t>Антропологија граница</w:t>
      </w:r>
      <w:r w:rsidR="006F6FF2">
        <w:rPr>
          <w:rFonts w:ascii="Times New Roman" w:eastAsia="Times New Roman" w:hAnsi="Times New Roman" w:cs="Times New Roman"/>
          <w:sz w:val="24"/>
          <w:szCs w:val="24"/>
          <w:lang w:val="sr-Cyrl-RS" w:eastAsia="sr-Latn-CS"/>
        </w:rPr>
        <w:t>,</w:t>
      </w:r>
      <w:r w:rsidRPr="00210EEF">
        <w:rPr>
          <w:rFonts w:ascii="Times New Roman" w:eastAsia="Times New Roman" w:hAnsi="Times New Roman" w:cs="Times New Roman"/>
          <w:sz w:val="24"/>
          <w:szCs w:val="24"/>
          <w:lang w:val="sr-Latn-CS" w:eastAsia="sr-Latn-CS"/>
        </w:rPr>
        <w:t xml:space="preserve"> </w:t>
      </w:r>
      <w:r w:rsidR="006F6FF2">
        <w:rPr>
          <w:rFonts w:ascii="Times New Roman" w:eastAsia="Times New Roman" w:hAnsi="Times New Roman" w:cs="Times New Roman"/>
          <w:sz w:val="24"/>
          <w:szCs w:val="24"/>
          <w:lang w:val="sr-Cyrl-RS" w:eastAsia="sr-Latn-CS"/>
        </w:rPr>
        <w:t xml:space="preserve">курс на </w:t>
      </w:r>
      <w:r w:rsidRPr="00210EEF">
        <w:rPr>
          <w:rFonts w:ascii="Times New Roman" w:eastAsia="Times New Roman" w:hAnsi="Times New Roman" w:cs="Times New Roman"/>
          <w:sz w:val="24"/>
          <w:szCs w:val="24"/>
          <w:lang w:val="sr-Latn-CS" w:eastAsia="sr-Latn-CS"/>
        </w:rPr>
        <w:t>докторским студијама етнологије и антропологије</w:t>
      </w:r>
      <w:r w:rsidRPr="00210EEF">
        <w:rPr>
          <w:rFonts w:ascii="Times New Roman" w:eastAsia="Times New Roman" w:hAnsi="Times New Roman" w:cs="Times New Roman"/>
          <w:sz w:val="24"/>
          <w:szCs w:val="24"/>
          <w:lang w:val="sr-Cyrl-RS" w:eastAsia="sr-Latn-CS"/>
        </w:rPr>
        <w:t xml:space="preserve"> </w:t>
      </w:r>
      <w:r w:rsidRPr="00210EEF">
        <w:rPr>
          <w:rFonts w:ascii="Times New Roman" w:eastAsia="Times New Roman" w:hAnsi="Times New Roman" w:cs="Times New Roman"/>
          <w:i/>
          <w:sz w:val="24"/>
          <w:szCs w:val="24"/>
          <w:lang w:val="sr-Latn-CS" w:eastAsia="sr-Latn-CS"/>
        </w:rPr>
        <w:t>Антропологија</w:t>
      </w:r>
      <w:r w:rsidR="00830D95">
        <w:rPr>
          <w:rFonts w:ascii="Times New Roman" w:eastAsia="Times New Roman" w:hAnsi="Times New Roman" w:cs="Times New Roman"/>
          <w:i/>
          <w:sz w:val="24"/>
          <w:szCs w:val="24"/>
          <w:lang w:val="sr-Cyrl-RS" w:eastAsia="sr-Latn-CS"/>
        </w:rPr>
        <w:t xml:space="preserve"> граница</w:t>
      </w:r>
      <w:r w:rsidR="00830D95">
        <w:rPr>
          <w:rFonts w:ascii="Times New Roman" w:eastAsia="Times New Roman" w:hAnsi="Times New Roman" w:cs="Times New Roman"/>
          <w:sz w:val="24"/>
          <w:szCs w:val="24"/>
          <w:lang w:val="sr-Cyrl-RS" w:eastAsia="sr-Latn-CS"/>
        </w:rPr>
        <w:t xml:space="preserve">, као и курс </w:t>
      </w:r>
      <w:r w:rsidR="00830D95">
        <w:rPr>
          <w:rFonts w:ascii="Times New Roman" w:eastAsia="Times New Roman" w:hAnsi="Times New Roman" w:cs="Times New Roman"/>
          <w:i/>
          <w:sz w:val="24"/>
          <w:szCs w:val="24"/>
          <w:lang w:val="sr-Cyrl-RS" w:eastAsia="sr-Latn-CS"/>
        </w:rPr>
        <w:t xml:space="preserve">Антропологија организације </w:t>
      </w:r>
      <w:r w:rsidR="00830D95">
        <w:rPr>
          <w:rFonts w:ascii="Times New Roman" w:eastAsia="Times New Roman" w:hAnsi="Times New Roman" w:cs="Times New Roman"/>
          <w:sz w:val="24"/>
          <w:szCs w:val="24"/>
          <w:lang w:val="sr-Cyrl-RS" w:eastAsia="sr-Latn-CS"/>
        </w:rPr>
        <w:t>на мастер студијама етнологије и антропологије. У питању су</w:t>
      </w:r>
      <w:r w:rsidRPr="00210EEF">
        <w:rPr>
          <w:rFonts w:ascii="Times New Roman" w:eastAsia="Times New Roman" w:hAnsi="Times New Roman" w:cs="Times New Roman"/>
          <w:sz w:val="24"/>
          <w:szCs w:val="24"/>
          <w:lang w:val="sr-Cyrl-RS" w:eastAsia="sr-Latn-CS"/>
        </w:rPr>
        <w:t xml:space="preserve"> предмет</w:t>
      </w:r>
      <w:r w:rsidR="00830D95">
        <w:rPr>
          <w:rFonts w:ascii="Times New Roman" w:eastAsia="Times New Roman" w:hAnsi="Times New Roman" w:cs="Times New Roman"/>
          <w:sz w:val="24"/>
          <w:szCs w:val="24"/>
          <w:lang w:val="sr-Cyrl-RS" w:eastAsia="sr-Latn-CS"/>
        </w:rPr>
        <w:t>и које</w:t>
      </w:r>
      <w:r w:rsidRPr="00210EEF">
        <w:rPr>
          <w:rFonts w:ascii="Times New Roman" w:eastAsia="Times New Roman" w:hAnsi="Times New Roman" w:cs="Times New Roman"/>
          <w:sz w:val="24"/>
          <w:szCs w:val="24"/>
          <w:lang w:val="sr-Cyrl-RS" w:eastAsia="sr-Latn-CS"/>
        </w:rPr>
        <w:t xml:space="preserve"> је </w:t>
      </w:r>
      <w:r w:rsidR="00830D95">
        <w:rPr>
          <w:rFonts w:ascii="Times New Roman" w:eastAsia="Times New Roman" w:hAnsi="Times New Roman" w:cs="Times New Roman"/>
          <w:sz w:val="24"/>
          <w:szCs w:val="24"/>
          <w:lang w:val="sr-Cyrl-RS" w:eastAsia="sr-Latn-CS"/>
        </w:rPr>
        <w:t>доц</w:t>
      </w:r>
      <w:r w:rsidR="00170A56">
        <w:rPr>
          <w:rFonts w:ascii="Times New Roman" w:eastAsia="Times New Roman" w:hAnsi="Times New Roman" w:cs="Times New Roman"/>
          <w:sz w:val="24"/>
          <w:szCs w:val="24"/>
          <w:lang w:val="sr-Cyrl-RS" w:eastAsia="sr-Latn-CS"/>
        </w:rPr>
        <w:t>.</w:t>
      </w:r>
      <w:r w:rsidR="00830D95">
        <w:rPr>
          <w:rFonts w:ascii="Times New Roman" w:eastAsia="Times New Roman" w:hAnsi="Times New Roman" w:cs="Times New Roman"/>
          <w:sz w:val="24"/>
          <w:szCs w:val="24"/>
          <w:lang w:val="sr-Cyrl-RS" w:eastAsia="sr-Latn-CS"/>
        </w:rPr>
        <w:t xml:space="preserve"> др Дражета увео и који се по први пут предају</w:t>
      </w:r>
      <w:r w:rsidRPr="00210EEF">
        <w:rPr>
          <w:rFonts w:ascii="Times New Roman" w:eastAsia="Times New Roman" w:hAnsi="Times New Roman" w:cs="Times New Roman"/>
          <w:sz w:val="24"/>
          <w:szCs w:val="24"/>
          <w:lang w:val="sr-Cyrl-RS" w:eastAsia="sr-Latn-CS"/>
        </w:rPr>
        <w:t xml:space="preserve"> на </w:t>
      </w:r>
      <w:r w:rsidR="00D66FFC">
        <w:rPr>
          <w:rFonts w:ascii="Times New Roman" w:eastAsia="Times New Roman" w:hAnsi="Times New Roman" w:cs="Times New Roman"/>
          <w:sz w:val="24"/>
          <w:szCs w:val="24"/>
          <w:lang w:val="sr-Cyrl-RS" w:eastAsia="sr-Latn-CS"/>
        </w:rPr>
        <w:t>Универзитету у Београду. Од 2019</w:t>
      </w:r>
      <w:r w:rsidRPr="00210EEF">
        <w:rPr>
          <w:rFonts w:ascii="Times New Roman" w:eastAsia="Times New Roman" w:hAnsi="Times New Roman" w:cs="Times New Roman"/>
          <w:sz w:val="24"/>
          <w:szCs w:val="24"/>
          <w:lang w:val="sr-Cyrl-RS" w:eastAsia="sr-Latn-CS"/>
        </w:rPr>
        <w:t xml:space="preserve">. године је </w:t>
      </w:r>
      <w:r w:rsidR="00D66FFC">
        <w:rPr>
          <w:rFonts w:ascii="Times New Roman" w:eastAsia="Times New Roman" w:hAnsi="Times New Roman" w:cs="Times New Roman"/>
          <w:iCs/>
          <w:sz w:val="24"/>
          <w:szCs w:val="24"/>
          <w:lang w:val="sr-Cyrl-RS" w:eastAsia="sr-Latn-CS"/>
        </w:rPr>
        <w:t>на основним студијама ангажован</w:t>
      </w:r>
      <w:r w:rsidRPr="00210EEF">
        <w:rPr>
          <w:rFonts w:ascii="Times New Roman" w:eastAsia="Times New Roman" w:hAnsi="Times New Roman" w:cs="Times New Roman"/>
          <w:iCs/>
          <w:sz w:val="24"/>
          <w:szCs w:val="24"/>
          <w:lang w:val="sr-Cyrl-RS" w:eastAsia="sr-Latn-CS"/>
        </w:rPr>
        <w:t xml:space="preserve"> у реализацији предмета </w:t>
      </w:r>
      <w:r w:rsidR="00D66FFC">
        <w:rPr>
          <w:rFonts w:ascii="Times New Roman" w:eastAsia="Times New Roman" w:hAnsi="Times New Roman" w:cs="Times New Roman"/>
          <w:i/>
          <w:iCs/>
          <w:sz w:val="24"/>
          <w:szCs w:val="24"/>
          <w:lang w:val="sr-Cyrl-RS" w:eastAsia="sr-Latn-CS"/>
        </w:rPr>
        <w:t>Етнолошка и антрополошка музеологија</w:t>
      </w:r>
      <w:r w:rsidR="00D66FFC">
        <w:rPr>
          <w:rFonts w:ascii="Times New Roman" w:eastAsia="Times New Roman" w:hAnsi="Times New Roman" w:cs="Times New Roman"/>
          <w:iCs/>
          <w:sz w:val="24"/>
          <w:szCs w:val="24"/>
          <w:lang w:val="sr-Cyrl-RS" w:eastAsia="sr-Latn-CS"/>
        </w:rPr>
        <w:t>, а од 2023</w:t>
      </w:r>
      <w:r w:rsidRPr="00210EEF">
        <w:rPr>
          <w:rFonts w:ascii="Times New Roman" w:eastAsia="Times New Roman" w:hAnsi="Times New Roman" w:cs="Times New Roman"/>
          <w:iCs/>
          <w:sz w:val="24"/>
          <w:szCs w:val="24"/>
          <w:lang w:val="sr-Cyrl-RS" w:eastAsia="sr-Latn-CS"/>
        </w:rPr>
        <w:t xml:space="preserve">. учествује у реализацији предмета </w:t>
      </w:r>
      <w:r w:rsidR="00D66FFC">
        <w:rPr>
          <w:rFonts w:ascii="Times New Roman" w:eastAsia="Times New Roman" w:hAnsi="Times New Roman" w:cs="Times New Roman"/>
          <w:i/>
          <w:iCs/>
          <w:sz w:val="24"/>
          <w:szCs w:val="24"/>
          <w:lang w:val="sr-Cyrl-RS" w:eastAsia="sr-Latn-CS"/>
        </w:rPr>
        <w:t>Музеологија</w:t>
      </w:r>
      <w:r w:rsidR="0094196D" w:rsidRPr="0094196D">
        <w:rPr>
          <w:rFonts w:ascii="Times New Roman" w:eastAsia="Times New Roman" w:hAnsi="Times New Roman" w:cs="Times New Roman"/>
          <w:i/>
          <w:iCs/>
          <w:sz w:val="24"/>
          <w:szCs w:val="24"/>
          <w:lang w:val="sr-Cyrl-RS" w:eastAsia="sr-Latn-CS"/>
        </w:rPr>
        <w:t xml:space="preserve"> </w:t>
      </w:r>
      <w:r w:rsidR="0094196D">
        <w:rPr>
          <w:rFonts w:ascii="Times New Roman" w:eastAsia="Times New Roman" w:hAnsi="Times New Roman" w:cs="Times New Roman"/>
          <w:iCs/>
          <w:sz w:val="24"/>
          <w:szCs w:val="24"/>
          <w:lang w:val="sr-Cyrl-RS" w:eastAsia="sr-Latn-CS"/>
        </w:rPr>
        <w:t xml:space="preserve">и </w:t>
      </w:r>
      <w:r w:rsidR="0094196D">
        <w:rPr>
          <w:rFonts w:ascii="Times New Roman" w:eastAsia="Times New Roman" w:hAnsi="Times New Roman" w:cs="Times New Roman"/>
          <w:i/>
          <w:iCs/>
          <w:sz w:val="24"/>
          <w:szCs w:val="24"/>
          <w:lang w:val="sr-Cyrl-RS" w:eastAsia="sr-Latn-CS"/>
        </w:rPr>
        <w:t>Етнологија балканских друштава</w:t>
      </w:r>
      <w:r w:rsidR="00D66FFC">
        <w:rPr>
          <w:rFonts w:ascii="Times New Roman" w:eastAsia="Times New Roman" w:hAnsi="Times New Roman" w:cs="Times New Roman"/>
          <w:iCs/>
          <w:sz w:val="24"/>
          <w:szCs w:val="24"/>
          <w:lang w:val="sr-Cyrl-RS" w:eastAsia="sr-Latn-CS"/>
        </w:rPr>
        <w:t xml:space="preserve">, такође </w:t>
      </w:r>
      <w:r w:rsidRPr="00210EEF">
        <w:rPr>
          <w:rFonts w:ascii="Times New Roman" w:eastAsia="Times New Roman" w:hAnsi="Times New Roman" w:cs="Times New Roman"/>
          <w:iCs/>
          <w:sz w:val="24"/>
          <w:szCs w:val="24"/>
          <w:lang w:val="sr-Cyrl-RS" w:eastAsia="sr-Latn-CS"/>
        </w:rPr>
        <w:t xml:space="preserve">на </w:t>
      </w:r>
      <w:r w:rsidR="00D66FFC">
        <w:rPr>
          <w:rFonts w:ascii="Times New Roman" w:eastAsia="Times New Roman" w:hAnsi="Times New Roman" w:cs="Times New Roman"/>
          <w:iCs/>
          <w:sz w:val="24"/>
          <w:szCs w:val="24"/>
          <w:lang w:val="sr-Cyrl-RS" w:eastAsia="sr-Latn-CS"/>
        </w:rPr>
        <w:t>основним</w:t>
      </w:r>
      <w:r w:rsidR="004033C8">
        <w:rPr>
          <w:rFonts w:ascii="Times New Roman" w:eastAsia="Times New Roman" w:hAnsi="Times New Roman" w:cs="Times New Roman"/>
          <w:iCs/>
          <w:sz w:val="24"/>
          <w:szCs w:val="24"/>
          <w:lang w:val="sr-Cyrl-RS" w:eastAsia="sr-Latn-CS"/>
        </w:rPr>
        <w:t xml:space="preserve"> студијама. </w:t>
      </w:r>
    </w:p>
    <w:p w14:paraId="6CE0C567" w14:textId="77777777" w:rsidR="00F3780D" w:rsidRPr="004033C8" w:rsidRDefault="00F3780D" w:rsidP="004033C8">
      <w:pPr>
        <w:spacing w:after="0" w:line="240" w:lineRule="auto"/>
        <w:ind w:firstLine="720"/>
        <w:contextualSpacing/>
        <w:jc w:val="both"/>
        <w:rPr>
          <w:rFonts w:ascii="Times New Roman" w:eastAsia="Times New Roman" w:hAnsi="Times New Roman" w:cs="Times New Roman"/>
          <w:iCs/>
          <w:sz w:val="24"/>
          <w:szCs w:val="24"/>
          <w:lang w:val="sr-Cyrl-RS" w:eastAsia="sr-Latn-CS"/>
        </w:rPr>
      </w:pPr>
      <w:r w:rsidRPr="007725CD">
        <w:rPr>
          <w:rFonts w:ascii="Times New Roman" w:eastAsia="Calibri" w:hAnsi="Times New Roman" w:cs="Times New Roman"/>
          <w:sz w:val="24"/>
          <w:szCs w:val="24"/>
          <w:lang w:val="sr-Cyrl-RS"/>
        </w:rPr>
        <w:t>Педагошки рад доц. др Богдана Дражете оцењен је високо позитивним оценама у евалуацијама на предметима Антропологија рода и сродства, Антропологија етницитета, Етнолошка и антрополошка музеологија, Музеологија, Етнологија балканских друштава и Антропологија граница, почев</w:t>
      </w:r>
      <w:r>
        <w:rPr>
          <w:rFonts w:ascii="Times New Roman" w:eastAsia="Calibri" w:hAnsi="Times New Roman" w:cs="Times New Roman"/>
          <w:sz w:val="24"/>
          <w:szCs w:val="24"/>
          <w:lang w:val="sr-Cyrl-RS"/>
        </w:rPr>
        <w:t>ши од школске 2021/2022. године</w:t>
      </w:r>
      <w:r w:rsidRPr="007725CD">
        <w:rPr>
          <w:rFonts w:ascii="Times New Roman" w:eastAsia="Calibri" w:hAnsi="Times New Roman" w:cs="Times New Roman"/>
          <w:sz w:val="24"/>
          <w:szCs w:val="24"/>
          <w:lang w:val="sr-Cyrl-RS"/>
        </w:rPr>
        <w:t xml:space="preserve">. </w:t>
      </w:r>
      <w:r w:rsidR="0049255B">
        <w:rPr>
          <w:rFonts w:ascii="Times New Roman" w:eastAsia="Calibri" w:hAnsi="Times New Roman" w:cs="Times New Roman"/>
          <w:sz w:val="24"/>
          <w:szCs w:val="24"/>
          <w:lang w:val="sr-Cyrl-RS"/>
        </w:rPr>
        <w:t>Доц</w:t>
      </w:r>
      <w:r w:rsidR="00C75090">
        <w:rPr>
          <w:rFonts w:ascii="Times New Roman" w:eastAsia="Calibri" w:hAnsi="Times New Roman" w:cs="Times New Roman"/>
          <w:sz w:val="24"/>
          <w:szCs w:val="24"/>
          <w:lang w:val="sr-Cyrl-RS"/>
        </w:rPr>
        <w:t>.</w:t>
      </w:r>
      <w:r w:rsidR="0049255B">
        <w:rPr>
          <w:rFonts w:ascii="Times New Roman" w:eastAsia="Calibri" w:hAnsi="Times New Roman" w:cs="Times New Roman"/>
          <w:sz w:val="24"/>
          <w:szCs w:val="24"/>
          <w:lang w:val="sr-Cyrl-RS"/>
        </w:rPr>
        <w:t xml:space="preserve"> др Дражета је од 2024. године секретар</w:t>
      </w:r>
      <w:r w:rsidR="00035637">
        <w:rPr>
          <w:rFonts w:ascii="Times New Roman" w:eastAsia="Calibri" w:hAnsi="Times New Roman" w:cs="Times New Roman"/>
          <w:sz w:val="24"/>
          <w:szCs w:val="24"/>
          <w:lang w:val="sr-Cyrl-RS"/>
        </w:rPr>
        <w:t xml:space="preserve"> Института за етнологију и антропологију у оквиру којег, између осталог, </w:t>
      </w:r>
      <w:r w:rsidR="00780E37">
        <w:rPr>
          <w:rFonts w:ascii="Times New Roman" w:eastAsia="Calibri" w:hAnsi="Times New Roman" w:cs="Times New Roman"/>
          <w:sz w:val="24"/>
          <w:szCs w:val="24"/>
          <w:lang w:val="sr-Cyrl-RS"/>
        </w:rPr>
        <w:t xml:space="preserve">од 2022. </w:t>
      </w:r>
      <w:r w:rsidR="00035637">
        <w:rPr>
          <w:rFonts w:ascii="Times New Roman" w:eastAsia="Calibri" w:hAnsi="Times New Roman" w:cs="Times New Roman"/>
          <w:sz w:val="24"/>
          <w:szCs w:val="24"/>
          <w:lang w:val="sr-Cyrl-RS"/>
        </w:rPr>
        <w:t xml:space="preserve">организује предавања </w:t>
      </w:r>
      <w:r w:rsidR="00780E37" w:rsidRPr="001403E9">
        <w:rPr>
          <w:rFonts w:ascii="Times New Roman" w:eastAsia="Calibri" w:hAnsi="Times New Roman" w:cs="Times New Roman"/>
          <w:sz w:val="24"/>
          <w:szCs w:val="24"/>
          <w:lang w:val="sr-Cyrl-RS"/>
        </w:rPr>
        <w:t>угледних светских етнолога-</w:t>
      </w:r>
      <w:r w:rsidR="00780E37" w:rsidRPr="001403E9">
        <w:rPr>
          <w:rFonts w:ascii="Times New Roman" w:eastAsia="MS Mincho" w:hAnsi="Times New Roman" w:cs="Gill Sans"/>
          <w:sz w:val="24"/>
          <w:szCs w:val="24"/>
          <w:lang w:val="ru-RU" w:eastAsia="ja-JP"/>
        </w:rPr>
        <w:t>антрополога и</w:t>
      </w:r>
      <w:r w:rsidR="00780E37">
        <w:rPr>
          <w:rFonts w:ascii="Times New Roman" w:eastAsia="MS Mincho" w:hAnsi="Times New Roman" w:cs="Gill Sans"/>
          <w:sz w:val="24"/>
          <w:szCs w:val="24"/>
          <w:lang w:val="ru-RU" w:eastAsia="ja-JP"/>
        </w:rPr>
        <w:t xml:space="preserve"> научника из сродних дисциплина </w:t>
      </w:r>
      <w:r w:rsidR="00035637">
        <w:rPr>
          <w:rFonts w:ascii="Times New Roman" w:eastAsia="Calibri" w:hAnsi="Times New Roman" w:cs="Times New Roman"/>
          <w:sz w:val="24"/>
          <w:szCs w:val="24"/>
          <w:lang w:val="sr-Cyrl-RS"/>
        </w:rPr>
        <w:t xml:space="preserve">у оквиру </w:t>
      </w:r>
      <w:r w:rsidR="00780E37">
        <w:rPr>
          <w:rFonts w:ascii="Times New Roman" w:eastAsia="Calibri" w:hAnsi="Times New Roman" w:cs="Times New Roman"/>
          <w:sz w:val="24"/>
          <w:szCs w:val="24"/>
          <w:lang w:val="sr-Cyrl-RS"/>
        </w:rPr>
        <w:t xml:space="preserve">форума </w:t>
      </w:r>
      <w:r w:rsidR="00035637" w:rsidRPr="002E03DD">
        <w:rPr>
          <w:rFonts w:ascii="Times New Roman" w:eastAsia="Calibri" w:hAnsi="Times New Roman" w:cs="Times New Roman"/>
          <w:i/>
          <w:sz w:val="24"/>
          <w:szCs w:val="24"/>
          <w:lang w:val="sr-Cyrl-RS"/>
        </w:rPr>
        <w:t>Антрополошка агора</w:t>
      </w:r>
      <w:r w:rsidR="00035637">
        <w:rPr>
          <w:rFonts w:ascii="Times New Roman" w:eastAsia="Calibri" w:hAnsi="Times New Roman" w:cs="Times New Roman"/>
          <w:sz w:val="24"/>
          <w:szCs w:val="24"/>
          <w:lang w:val="sr-Cyrl-RS"/>
        </w:rPr>
        <w:t xml:space="preserve">. </w:t>
      </w:r>
    </w:p>
    <w:p w14:paraId="0601E3B4" w14:textId="77777777" w:rsidR="00210EEF" w:rsidRPr="004033C8" w:rsidRDefault="00780E37" w:rsidP="00210EEF">
      <w:pPr>
        <w:spacing w:after="0" w:line="240" w:lineRule="auto"/>
        <w:contextualSpacing/>
        <w:jc w:val="both"/>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tab/>
        <w:t xml:space="preserve">Уз наведено, доц. др Богдан Дражета је од 2023. члан комисије </w:t>
      </w:r>
      <w:r w:rsidRPr="00780E37">
        <w:rPr>
          <w:rFonts w:ascii="Times New Roman" w:eastAsia="Calibri" w:hAnsi="Times New Roman" w:cs="Times New Roman"/>
          <w:sz w:val="24"/>
          <w:szCs w:val="24"/>
          <w:lang w:val="sr-Cyrl-RS"/>
        </w:rPr>
        <w:t>комисије за упис на мастер академске студије етнологије и антропологије</w:t>
      </w:r>
      <w:r>
        <w:rPr>
          <w:rFonts w:ascii="Times New Roman" w:eastAsia="Calibri" w:hAnsi="Times New Roman" w:cs="Times New Roman"/>
          <w:sz w:val="24"/>
          <w:szCs w:val="24"/>
          <w:lang w:val="sr-Cyrl-RS"/>
        </w:rPr>
        <w:t xml:space="preserve"> до данас. У прилог његовом професионализму у раду говоре и чињенице да је тренутно ментор при изради </w:t>
      </w:r>
      <w:r w:rsidR="00592E00">
        <w:rPr>
          <w:rFonts w:ascii="Times New Roman" w:eastAsia="Calibri" w:hAnsi="Times New Roman" w:cs="Times New Roman"/>
          <w:sz w:val="24"/>
          <w:szCs w:val="24"/>
          <w:lang w:val="sr-Cyrl-RS"/>
        </w:rPr>
        <w:t>четири докторске тезе</w:t>
      </w:r>
      <w:r w:rsidR="005A2D8A">
        <w:rPr>
          <w:rFonts w:ascii="Times New Roman" w:eastAsia="Calibri" w:hAnsi="Times New Roman" w:cs="Times New Roman"/>
          <w:sz w:val="24"/>
          <w:szCs w:val="24"/>
          <w:lang w:val="sr-Cyrl-RS"/>
        </w:rPr>
        <w:t xml:space="preserve"> и једног мастер рада</w:t>
      </w:r>
      <w:r w:rsidR="00592E00">
        <w:rPr>
          <w:rFonts w:ascii="Times New Roman" w:eastAsia="Calibri" w:hAnsi="Times New Roman" w:cs="Times New Roman"/>
          <w:sz w:val="24"/>
          <w:szCs w:val="24"/>
          <w:lang w:val="sr-Cyrl-RS"/>
        </w:rPr>
        <w:t>. Био је такође и члан комисије за одбрану</w:t>
      </w:r>
      <w:r w:rsidR="00DF371E">
        <w:rPr>
          <w:rFonts w:ascii="Times New Roman" w:eastAsia="Calibri" w:hAnsi="Times New Roman" w:cs="Times New Roman"/>
          <w:sz w:val="24"/>
          <w:szCs w:val="24"/>
          <w:lang w:val="sr-Cyrl-RS"/>
        </w:rPr>
        <w:t xml:space="preserve"> једног</w:t>
      </w:r>
      <w:r w:rsidR="00592E00">
        <w:rPr>
          <w:rFonts w:ascii="Times New Roman" w:eastAsia="Calibri" w:hAnsi="Times New Roman" w:cs="Times New Roman"/>
          <w:sz w:val="24"/>
          <w:szCs w:val="24"/>
          <w:lang w:val="sr-Cyrl-RS"/>
        </w:rPr>
        <w:t xml:space="preserve"> предлога теме докторске </w:t>
      </w:r>
      <w:r w:rsidR="00DF371E">
        <w:rPr>
          <w:rFonts w:ascii="Times New Roman" w:eastAsia="Calibri" w:hAnsi="Times New Roman" w:cs="Times New Roman"/>
          <w:sz w:val="24"/>
          <w:szCs w:val="24"/>
          <w:lang w:val="sr-Cyrl-RS"/>
        </w:rPr>
        <w:t>дисертације</w:t>
      </w:r>
      <w:r w:rsidR="00592E00">
        <w:rPr>
          <w:rFonts w:ascii="Times New Roman" w:eastAsia="Calibri" w:hAnsi="Times New Roman" w:cs="Times New Roman"/>
          <w:sz w:val="24"/>
          <w:szCs w:val="24"/>
          <w:lang w:val="sr-Cyrl-RS"/>
        </w:rPr>
        <w:t xml:space="preserve"> (2025), као и члан комисије за одбра</w:t>
      </w:r>
      <w:r w:rsidR="00FC217C">
        <w:rPr>
          <w:rFonts w:ascii="Times New Roman" w:eastAsia="Calibri" w:hAnsi="Times New Roman" w:cs="Times New Roman"/>
          <w:sz w:val="24"/>
          <w:szCs w:val="24"/>
          <w:lang w:val="sr-Cyrl-RS"/>
        </w:rPr>
        <w:t>н</w:t>
      </w:r>
      <w:r w:rsidR="00592E00">
        <w:rPr>
          <w:rFonts w:ascii="Times New Roman" w:eastAsia="Calibri" w:hAnsi="Times New Roman" w:cs="Times New Roman"/>
          <w:sz w:val="24"/>
          <w:szCs w:val="24"/>
          <w:lang w:val="sr-Cyrl-RS"/>
        </w:rPr>
        <w:t>у три мастер тезе (2024-2025)</w:t>
      </w:r>
      <w:r w:rsidR="004033C8">
        <w:rPr>
          <w:rFonts w:ascii="Times New Roman" w:eastAsia="Calibri" w:hAnsi="Times New Roman" w:cs="Times New Roman"/>
          <w:sz w:val="24"/>
          <w:szCs w:val="24"/>
          <w:lang w:val="sr-Cyrl-RS"/>
        </w:rPr>
        <w:t xml:space="preserve">. </w:t>
      </w:r>
      <w:r w:rsidR="00EF2C1D">
        <w:rPr>
          <w:rFonts w:ascii="Times New Roman" w:eastAsia="Times New Roman" w:hAnsi="Times New Roman" w:cs="Times New Roman"/>
          <w:iCs/>
          <w:sz w:val="24"/>
          <w:szCs w:val="24"/>
          <w:lang w:val="sr-Cyrl-RS" w:eastAsia="sr-Latn-CS"/>
        </w:rPr>
        <w:t>Осим увида у високо позитивне оцене у евалуацијама педагошког рада, к</w:t>
      </w:r>
      <w:r w:rsidR="00210EEF" w:rsidRPr="00210EEF">
        <w:rPr>
          <w:rFonts w:ascii="Times New Roman" w:eastAsia="Times New Roman" w:hAnsi="Times New Roman" w:cs="Times New Roman"/>
          <w:iCs/>
          <w:sz w:val="24"/>
          <w:szCs w:val="24"/>
          <w:lang w:val="sr-Cyrl-RS" w:eastAsia="sr-Latn-CS"/>
        </w:rPr>
        <w:t>о</w:t>
      </w:r>
      <w:r w:rsidR="006215AD">
        <w:rPr>
          <w:rFonts w:ascii="Times New Roman" w:eastAsia="Times New Roman" w:hAnsi="Times New Roman" w:cs="Times New Roman"/>
          <w:iCs/>
          <w:sz w:val="24"/>
          <w:szCs w:val="24"/>
          <w:lang w:val="sr-Cyrl-RS" w:eastAsia="sr-Latn-CS"/>
        </w:rPr>
        <w:t xml:space="preserve">мисија је преданост и ревност у </w:t>
      </w:r>
      <w:r w:rsidR="00210EEF" w:rsidRPr="00210EEF">
        <w:rPr>
          <w:rFonts w:ascii="Times New Roman" w:eastAsia="Times New Roman" w:hAnsi="Times New Roman" w:cs="Times New Roman"/>
          <w:iCs/>
          <w:sz w:val="24"/>
          <w:szCs w:val="24"/>
          <w:lang w:val="sr-Cyrl-RS" w:eastAsia="sr-Latn-CS"/>
        </w:rPr>
        <w:t xml:space="preserve">наставничком послу и стручност за </w:t>
      </w:r>
      <w:r w:rsidR="006215AD">
        <w:rPr>
          <w:rFonts w:ascii="Times New Roman" w:eastAsia="Times New Roman" w:hAnsi="Times New Roman" w:cs="Times New Roman"/>
          <w:iCs/>
          <w:sz w:val="24"/>
          <w:szCs w:val="24"/>
          <w:lang w:val="sr-Cyrl-RS" w:eastAsia="sr-Latn-CS"/>
        </w:rPr>
        <w:t>наведене</w:t>
      </w:r>
      <w:r w:rsidR="00210EEF" w:rsidRPr="00210EEF">
        <w:rPr>
          <w:rFonts w:ascii="Times New Roman" w:eastAsia="Times New Roman" w:hAnsi="Times New Roman" w:cs="Times New Roman"/>
          <w:iCs/>
          <w:sz w:val="24"/>
          <w:szCs w:val="24"/>
          <w:lang w:val="sr-Cyrl-RS" w:eastAsia="sr-Latn-CS"/>
        </w:rPr>
        <w:t xml:space="preserve"> предмете али и колегијалност и професионалност најбоље могла да сагледа разматрајући </w:t>
      </w:r>
      <w:r w:rsidR="00EF2C1D">
        <w:rPr>
          <w:rFonts w:ascii="Times New Roman" w:eastAsia="Times New Roman" w:hAnsi="Times New Roman" w:cs="Times New Roman"/>
          <w:iCs/>
          <w:sz w:val="24"/>
          <w:szCs w:val="24"/>
          <w:lang w:val="sr-Cyrl-RS" w:eastAsia="sr-Latn-CS"/>
        </w:rPr>
        <w:t>то што</w:t>
      </w:r>
      <w:r w:rsidR="00210EEF" w:rsidRPr="00210EEF">
        <w:rPr>
          <w:rFonts w:ascii="Times New Roman" w:eastAsia="Times New Roman" w:hAnsi="Times New Roman" w:cs="Times New Roman"/>
          <w:iCs/>
          <w:sz w:val="24"/>
          <w:szCs w:val="24"/>
          <w:lang w:val="sr-Cyrl-RS" w:eastAsia="sr-Latn-CS"/>
        </w:rPr>
        <w:t xml:space="preserve"> доц. </w:t>
      </w:r>
      <w:r w:rsidR="00EF2C1D">
        <w:rPr>
          <w:rFonts w:ascii="Times New Roman" w:eastAsia="Times New Roman" w:hAnsi="Times New Roman" w:cs="Times New Roman"/>
          <w:iCs/>
          <w:sz w:val="24"/>
          <w:szCs w:val="24"/>
          <w:lang w:val="sr-Cyrl-RS" w:eastAsia="sr-Latn-CS"/>
        </w:rPr>
        <w:t>др Дражета</w:t>
      </w:r>
      <w:r w:rsidR="00210EEF" w:rsidRPr="00210EEF">
        <w:rPr>
          <w:rFonts w:ascii="Times New Roman" w:eastAsia="Times New Roman" w:hAnsi="Times New Roman" w:cs="Times New Roman"/>
          <w:iCs/>
          <w:sz w:val="24"/>
          <w:szCs w:val="24"/>
          <w:lang w:val="sr-Cyrl-RS" w:eastAsia="sr-Latn-CS"/>
        </w:rPr>
        <w:t xml:space="preserve"> још од докторских студија ради на истим предметима и са истим колегама и на крају, а</w:t>
      </w:r>
      <w:r w:rsidR="004033C8">
        <w:rPr>
          <w:rFonts w:ascii="Times New Roman" w:eastAsia="Times New Roman" w:hAnsi="Times New Roman" w:cs="Times New Roman"/>
          <w:iCs/>
          <w:sz w:val="24"/>
          <w:szCs w:val="24"/>
          <w:lang w:val="sr-Cyrl-RS" w:eastAsia="sr-Latn-CS"/>
        </w:rPr>
        <w:t>ли не и најмање важно, да је он</w:t>
      </w:r>
      <w:r w:rsidR="00210EEF" w:rsidRPr="00210EEF">
        <w:rPr>
          <w:rFonts w:ascii="Times New Roman" w:eastAsia="Times New Roman" w:hAnsi="Times New Roman" w:cs="Times New Roman"/>
          <w:iCs/>
          <w:sz w:val="24"/>
          <w:szCs w:val="24"/>
          <w:lang w:val="sr-Cyrl-RS" w:eastAsia="sr-Latn-CS"/>
        </w:rPr>
        <w:t xml:space="preserve"> због својих академ</w:t>
      </w:r>
      <w:r w:rsidR="004033C8">
        <w:rPr>
          <w:rFonts w:ascii="Times New Roman" w:eastAsia="Times New Roman" w:hAnsi="Times New Roman" w:cs="Times New Roman"/>
          <w:iCs/>
          <w:sz w:val="24"/>
          <w:szCs w:val="24"/>
          <w:lang w:val="sr-Cyrl-RS" w:eastAsia="sr-Latn-CS"/>
        </w:rPr>
        <w:t>ских и личних квалитета изабран</w:t>
      </w:r>
      <w:r w:rsidR="00210EEF" w:rsidRPr="00210EEF">
        <w:rPr>
          <w:rFonts w:ascii="Times New Roman" w:eastAsia="Times New Roman" w:hAnsi="Times New Roman" w:cs="Times New Roman"/>
          <w:iCs/>
          <w:sz w:val="24"/>
          <w:szCs w:val="24"/>
          <w:lang w:val="sr-Cyrl-RS" w:eastAsia="sr-Latn-CS"/>
        </w:rPr>
        <w:t xml:space="preserve"> да учествује у реализацији </w:t>
      </w:r>
      <w:r w:rsidR="00EF2C1D">
        <w:rPr>
          <w:rFonts w:ascii="Times New Roman" w:eastAsia="Times New Roman" w:hAnsi="Times New Roman" w:cs="Times New Roman"/>
          <w:iCs/>
          <w:sz w:val="24"/>
          <w:szCs w:val="24"/>
          <w:lang w:val="sr-Cyrl-RS" w:eastAsia="sr-Latn-CS"/>
        </w:rPr>
        <w:t>неколико међународних и домаћих научних пројеката</w:t>
      </w:r>
      <w:r w:rsidR="00210EEF" w:rsidRPr="00210EEF">
        <w:rPr>
          <w:rFonts w:ascii="Times New Roman" w:eastAsia="Times New Roman" w:hAnsi="Times New Roman" w:cs="Times New Roman"/>
          <w:iCs/>
          <w:sz w:val="24"/>
          <w:szCs w:val="24"/>
          <w:lang w:val="sr-Cyrl-RS" w:eastAsia="sr-Latn-CS"/>
        </w:rPr>
        <w:t xml:space="preserve">. </w:t>
      </w:r>
    </w:p>
    <w:p w14:paraId="1189176E" w14:textId="77777777" w:rsidR="00210EEF" w:rsidRPr="00210EEF" w:rsidRDefault="00210EEF" w:rsidP="00210EEF">
      <w:pPr>
        <w:spacing w:after="0" w:line="240" w:lineRule="auto"/>
        <w:contextualSpacing/>
        <w:jc w:val="both"/>
        <w:rPr>
          <w:rFonts w:ascii="Times New Roman" w:eastAsia="Times New Roman" w:hAnsi="Times New Roman" w:cs="Times New Roman"/>
          <w:color w:val="FF0000"/>
          <w:sz w:val="24"/>
          <w:szCs w:val="24"/>
          <w:lang w:val="sr-Cyrl-RS" w:eastAsia="sr-Latn-CS"/>
        </w:rPr>
      </w:pPr>
    </w:p>
    <w:p w14:paraId="5354A2CA" w14:textId="77777777" w:rsidR="00210EEF" w:rsidRPr="00210EEF" w:rsidRDefault="00210EEF" w:rsidP="00210EEF">
      <w:pPr>
        <w:spacing w:after="0" w:line="240" w:lineRule="auto"/>
        <w:contextualSpacing/>
        <w:rPr>
          <w:rFonts w:ascii="Times New Roman" w:eastAsia="Times New Roman" w:hAnsi="Times New Roman" w:cs="Times New Roman"/>
          <w:bCs/>
          <w:sz w:val="24"/>
          <w:szCs w:val="24"/>
          <w:lang w:val="sr-Cyrl-RS" w:eastAsia="sr-Latn-CS"/>
        </w:rPr>
      </w:pPr>
    </w:p>
    <w:p w14:paraId="70F5F253" w14:textId="77777777" w:rsidR="00210EEF" w:rsidRPr="00210EEF" w:rsidRDefault="00210EEF" w:rsidP="00D02E56">
      <w:pPr>
        <w:spacing w:after="0" w:line="240" w:lineRule="auto"/>
        <w:contextualSpacing/>
        <w:jc w:val="center"/>
        <w:rPr>
          <w:rFonts w:ascii="Times New Roman" w:eastAsia="Times New Roman" w:hAnsi="Times New Roman" w:cs="Times New Roman"/>
          <w:b/>
          <w:bCs/>
          <w:sz w:val="24"/>
          <w:szCs w:val="24"/>
          <w:lang w:val="sr-Latn-CS" w:eastAsia="sr-Latn-CS"/>
        </w:rPr>
      </w:pPr>
      <w:r w:rsidRPr="00011A64">
        <w:rPr>
          <w:rFonts w:ascii="Times New Roman" w:eastAsia="Times New Roman" w:hAnsi="Times New Roman" w:cs="Times New Roman"/>
          <w:b/>
          <w:bCs/>
          <w:sz w:val="24"/>
          <w:szCs w:val="24"/>
          <w:lang w:val="sr-Latn-CS" w:eastAsia="sr-Latn-CS"/>
        </w:rPr>
        <w:t>Учешће у стручним организацијама и другим делатностима од знач</w:t>
      </w:r>
      <w:r w:rsidR="00991CF6" w:rsidRPr="00011A64">
        <w:rPr>
          <w:rFonts w:ascii="Times New Roman" w:eastAsia="Times New Roman" w:hAnsi="Times New Roman" w:cs="Times New Roman"/>
          <w:b/>
          <w:bCs/>
          <w:sz w:val="24"/>
          <w:szCs w:val="24"/>
          <w:lang w:val="sr-Latn-CS" w:eastAsia="sr-Latn-CS"/>
        </w:rPr>
        <w:t xml:space="preserve">аја за развој научне области и </w:t>
      </w:r>
      <w:r w:rsidRPr="00011A64">
        <w:rPr>
          <w:rFonts w:ascii="Times New Roman" w:eastAsia="Times New Roman" w:hAnsi="Times New Roman" w:cs="Times New Roman"/>
          <w:b/>
          <w:bCs/>
          <w:sz w:val="24"/>
          <w:szCs w:val="24"/>
          <w:lang w:val="sr-Latn-CS" w:eastAsia="sr-Latn-CS"/>
        </w:rPr>
        <w:t>Факултета и Универзитета</w:t>
      </w:r>
    </w:p>
    <w:p w14:paraId="265E5D47" w14:textId="77777777" w:rsidR="00210EEF" w:rsidRPr="00210EEF" w:rsidRDefault="00210EEF" w:rsidP="00210EEF">
      <w:pPr>
        <w:spacing w:after="0" w:line="240" w:lineRule="auto"/>
        <w:contextualSpacing/>
        <w:jc w:val="center"/>
        <w:rPr>
          <w:rFonts w:ascii="Times New Roman" w:eastAsia="Times New Roman" w:hAnsi="Times New Roman" w:cs="Times New Roman"/>
          <w:b/>
          <w:bCs/>
          <w:sz w:val="24"/>
          <w:szCs w:val="24"/>
          <w:lang w:val="sr-Latn-CS" w:eastAsia="sr-Latn-CS"/>
        </w:rPr>
      </w:pPr>
    </w:p>
    <w:p w14:paraId="0D2D41D7" w14:textId="77777777" w:rsidR="0035141D" w:rsidRDefault="0035141D" w:rsidP="00210EEF">
      <w:pPr>
        <w:spacing w:after="0" w:line="240" w:lineRule="auto"/>
        <w:contextualSpacing/>
        <w:jc w:val="both"/>
        <w:rPr>
          <w:rFonts w:ascii="Times New Roman" w:eastAsia="Times New Roman" w:hAnsi="Times New Roman" w:cs="Times New Roman"/>
          <w:sz w:val="24"/>
          <w:szCs w:val="24"/>
          <w:lang w:val="sr-Cyrl-CS" w:eastAsia="sr-Latn-CS"/>
        </w:rPr>
      </w:pPr>
      <w:r w:rsidRPr="0035141D">
        <w:rPr>
          <w:rFonts w:ascii="Times New Roman" w:eastAsia="Times New Roman" w:hAnsi="Times New Roman" w:cs="Times New Roman"/>
          <w:sz w:val="24"/>
          <w:szCs w:val="24"/>
          <w:lang w:val="sr-Cyrl-CS" w:eastAsia="sr-Latn-CS"/>
        </w:rPr>
        <w:t xml:space="preserve">Од 2021. године </w:t>
      </w:r>
      <w:r w:rsidR="00653133">
        <w:rPr>
          <w:rFonts w:ascii="Times New Roman" w:eastAsia="Times New Roman" w:hAnsi="Times New Roman" w:cs="Times New Roman"/>
          <w:sz w:val="24"/>
          <w:szCs w:val="24"/>
          <w:lang w:val="sr-Cyrl-CS" w:eastAsia="sr-Latn-CS"/>
        </w:rPr>
        <w:t>доц</w:t>
      </w:r>
      <w:r w:rsidR="00210919">
        <w:rPr>
          <w:rFonts w:ascii="Times New Roman" w:eastAsia="Times New Roman" w:hAnsi="Times New Roman" w:cs="Times New Roman"/>
          <w:sz w:val="24"/>
          <w:szCs w:val="24"/>
          <w:lang w:val="sr-Cyrl-CS" w:eastAsia="sr-Latn-CS"/>
        </w:rPr>
        <w:t>.</w:t>
      </w:r>
      <w:r w:rsidR="00653133">
        <w:rPr>
          <w:rFonts w:ascii="Times New Roman" w:eastAsia="Times New Roman" w:hAnsi="Times New Roman" w:cs="Times New Roman"/>
          <w:sz w:val="24"/>
          <w:szCs w:val="24"/>
          <w:lang w:val="sr-Cyrl-CS" w:eastAsia="sr-Latn-CS"/>
        </w:rPr>
        <w:t xml:space="preserve"> </w:t>
      </w:r>
      <w:r w:rsidR="00210919">
        <w:rPr>
          <w:rFonts w:ascii="Times New Roman" w:eastAsia="Times New Roman" w:hAnsi="Times New Roman" w:cs="Times New Roman"/>
          <w:sz w:val="24"/>
          <w:szCs w:val="24"/>
          <w:lang w:val="sr-Cyrl-CS" w:eastAsia="sr-Latn-CS"/>
        </w:rPr>
        <w:t>др</w:t>
      </w:r>
      <w:r w:rsidR="00653133">
        <w:rPr>
          <w:rFonts w:ascii="Times New Roman" w:eastAsia="Times New Roman" w:hAnsi="Times New Roman" w:cs="Times New Roman"/>
          <w:sz w:val="24"/>
          <w:szCs w:val="24"/>
          <w:lang w:val="sr-Cyrl-CS" w:eastAsia="sr-Latn-CS"/>
        </w:rPr>
        <w:t xml:space="preserve"> Дражета </w:t>
      </w:r>
      <w:r w:rsidRPr="0035141D">
        <w:rPr>
          <w:rFonts w:ascii="Times New Roman" w:eastAsia="Times New Roman" w:hAnsi="Times New Roman" w:cs="Times New Roman"/>
          <w:sz w:val="24"/>
          <w:szCs w:val="24"/>
          <w:lang w:val="sr-Cyrl-CS" w:eastAsia="sr-Latn-CS"/>
        </w:rPr>
        <w:t>је члан Научног већа Центра за истраживање насиља и криминала Филозофског факултета</w:t>
      </w:r>
      <w:r w:rsidR="00C44C91">
        <w:rPr>
          <w:rFonts w:ascii="Times New Roman" w:eastAsia="Times New Roman" w:hAnsi="Times New Roman" w:cs="Times New Roman"/>
          <w:sz w:val="24"/>
          <w:szCs w:val="24"/>
          <w:lang w:val="sr-Cyrl-CS" w:eastAsia="sr-Latn-CS"/>
        </w:rPr>
        <w:t>, о</w:t>
      </w:r>
      <w:r w:rsidR="00653133">
        <w:rPr>
          <w:rFonts w:ascii="Times New Roman" w:eastAsia="Times New Roman" w:hAnsi="Times New Roman" w:cs="Times New Roman"/>
          <w:sz w:val="24"/>
          <w:szCs w:val="24"/>
          <w:lang w:val="sr-Cyrl-CS" w:eastAsia="sr-Latn-CS"/>
        </w:rPr>
        <w:t xml:space="preserve">д 2023. члан </w:t>
      </w:r>
      <w:r w:rsidR="00FD73AB">
        <w:rPr>
          <w:rFonts w:ascii="Times New Roman" w:eastAsia="Times New Roman" w:hAnsi="Times New Roman" w:cs="Times New Roman"/>
          <w:sz w:val="24"/>
          <w:szCs w:val="24"/>
          <w:lang w:val="sr-Cyrl-CS" w:eastAsia="sr-Latn-CS"/>
        </w:rPr>
        <w:t>к</w:t>
      </w:r>
      <w:r w:rsidR="00C44C91" w:rsidRPr="00C44C91">
        <w:rPr>
          <w:rFonts w:ascii="Times New Roman" w:eastAsia="Times New Roman" w:hAnsi="Times New Roman" w:cs="Times New Roman"/>
          <w:sz w:val="24"/>
          <w:szCs w:val="24"/>
          <w:lang w:val="sr-Cyrl-CS" w:eastAsia="sr-Latn-CS"/>
        </w:rPr>
        <w:t>омисије за упис на мастер академске студ</w:t>
      </w:r>
      <w:r w:rsidR="00C44C91">
        <w:rPr>
          <w:rFonts w:ascii="Times New Roman" w:eastAsia="Times New Roman" w:hAnsi="Times New Roman" w:cs="Times New Roman"/>
          <w:sz w:val="24"/>
          <w:szCs w:val="24"/>
          <w:lang w:val="sr-Cyrl-CS" w:eastAsia="sr-Latn-CS"/>
        </w:rPr>
        <w:t xml:space="preserve">ије етнологије и антропологије и члан </w:t>
      </w:r>
      <w:r w:rsidR="00C44C91" w:rsidRPr="00C44C91">
        <w:rPr>
          <w:rFonts w:ascii="Times New Roman" w:eastAsia="Times New Roman" w:hAnsi="Times New Roman" w:cs="Times New Roman"/>
          <w:sz w:val="24"/>
          <w:szCs w:val="24"/>
          <w:lang w:val="sr-Cyrl-CS" w:eastAsia="sr-Latn-CS"/>
        </w:rPr>
        <w:t>жирија за доделу Повеље пријатељства Одељења за етнологију и антроп</w:t>
      </w:r>
      <w:r w:rsidR="00C44C91">
        <w:rPr>
          <w:rFonts w:ascii="Times New Roman" w:eastAsia="Times New Roman" w:hAnsi="Times New Roman" w:cs="Times New Roman"/>
          <w:sz w:val="24"/>
          <w:szCs w:val="24"/>
          <w:lang w:val="sr-Cyrl-CS" w:eastAsia="sr-Latn-CS"/>
        </w:rPr>
        <w:t>ологију Филозофског факултета, о</w:t>
      </w:r>
      <w:r w:rsidR="00C44C91" w:rsidRPr="00C44C91">
        <w:rPr>
          <w:rFonts w:ascii="Times New Roman" w:eastAsia="Times New Roman" w:hAnsi="Times New Roman" w:cs="Times New Roman"/>
          <w:sz w:val="24"/>
          <w:szCs w:val="24"/>
          <w:lang w:val="sr-Cyrl-CS" w:eastAsia="sr-Latn-CS"/>
        </w:rPr>
        <w:t>д 2024. члан Одељенске комисије за обезбеђива</w:t>
      </w:r>
      <w:r w:rsidR="00C44C91">
        <w:rPr>
          <w:rFonts w:ascii="Times New Roman" w:eastAsia="Times New Roman" w:hAnsi="Times New Roman" w:cs="Times New Roman"/>
          <w:sz w:val="24"/>
          <w:szCs w:val="24"/>
          <w:lang w:val="sr-Cyrl-CS" w:eastAsia="sr-Latn-CS"/>
        </w:rPr>
        <w:t xml:space="preserve">ње квалитета и самовредновање и </w:t>
      </w:r>
      <w:r w:rsidR="00C44C91" w:rsidRPr="00C44C91">
        <w:rPr>
          <w:rFonts w:ascii="Times New Roman" w:eastAsia="Times New Roman" w:hAnsi="Times New Roman" w:cs="Times New Roman"/>
          <w:sz w:val="24"/>
          <w:szCs w:val="24"/>
          <w:lang w:val="sr-Cyrl-CS" w:eastAsia="sr-Latn-CS"/>
        </w:rPr>
        <w:t>заменик члана Етичке комисије Ф</w:t>
      </w:r>
      <w:r w:rsidR="00856EF8">
        <w:rPr>
          <w:rFonts w:ascii="Times New Roman" w:eastAsia="Times New Roman" w:hAnsi="Times New Roman" w:cs="Times New Roman"/>
          <w:sz w:val="24"/>
          <w:szCs w:val="24"/>
          <w:lang w:val="sr-Cyrl-CS" w:eastAsia="sr-Latn-CS"/>
        </w:rPr>
        <w:t>илозофског факултета у Београду</w:t>
      </w:r>
      <w:r w:rsidR="00F539A6">
        <w:rPr>
          <w:rFonts w:ascii="Times New Roman" w:eastAsia="Times New Roman" w:hAnsi="Times New Roman" w:cs="Times New Roman"/>
          <w:sz w:val="24"/>
          <w:szCs w:val="24"/>
          <w:lang w:val="sr-Cyrl-CS" w:eastAsia="sr-Latn-CS"/>
        </w:rPr>
        <w:t>. Од</w:t>
      </w:r>
      <w:r w:rsidR="00856EF8">
        <w:rPr>
          <w:rFonts w:ascii="Times New Roman" w:eastAsia="Times New Roman" w:hAnsi="Times New Roman" w:cs="Times New Roman"/>
          <w:sz w:val="24"/>
          <w:szCs w:val="24"/>
          <w:lang w:val="sr-Cyrl-CS" w:eastAsia="sr-Latn-CS"/>
        </w:rPr>
        <w:t xml:space="preserve"> 2022. </w:t>
      </w:r>
      <w:r w:rsidR="00F539A6">
        <w:rPr>
          <w:rFonts w:ascii="Times New Roman" w:eastAsia="Times New Roman" w:hAnsi="Times New Roman" w:cs="Times New Roman"/>
          <w:sz w:val="24"/>
          <w:szCs w:val="24"/>
          <w:lang w:val="sr-Cyrl-CS" w:eastAsia="sr-Latn-CS"/>
        </w:rPr>
        <w:t>је у</w:t>
      </w:r>
      <w:r w:rsidR="00856EF8">
        <w:rPr>
          <w:rFonts w:ascii="Times New Roman" w:eastAsia="Times New Roman" w:hAnsi="Times New Roman" w:cs="Times New Roman"/>
          <w:sz w:val="24"/>
          <w:szCs w:val="24"/>
          <w:lang w:val="sr-Cyrl-CS" w:eastAsia="sr-Latn-CS"/>
        </w:rPr>
        <w:t xml:space="preserve">редник водећег националног часописа </w:t>
      </w:r>
      <w:r w:rsidR="00856EF8" w:rsidRPr="00856EF8">
        <w:rPr>
          <w:rFonts w:ascii="Times New Roman" w:eastAsia="Times New Roman" w:hAnsi="Times New Roman" w:cs="Times New Roman"/>
          <w:sz w:val="24"/>
          <w:szCs w:val="24"/>
          <w:lang w:val="sr-Cyrl-CS" w:eastAsia="sr-Latn-CS"/>
        </w:rPr>
        <w:t>„Етнолошко-антрополошке свеске“ Етнолошког-антрополошког друштва Србије. Од 2023. је члан Издавачког савета Гласника Етнографск</w:t>
      </w:r>
      <w:r w:rsidR="00856EF8">
        <w:rPr>
          <w:rFonts w:ascii="Times New Roman" w:eastAsia="Times New Roman" w:hAnsi="Times New Roman" w:cs="Times New Roman"/>
          <w:sz w:val="24"/>
          <w:szCs w:val="24"/>
          <w:lang w:val="sr-Cyrl-CS" w:eastAsia="sr-Latn-CS"/>
        </w:rPr>
        <w:t>ог музеја у Београду, од 2025. ј</w:t>
      </w:r>
      <w:r w:rsidR="00856EF8" w:rsidRPr="00856EF8">
        <w:rPr>
          <w:rFonts w:ascii="Times New Roman" w:eastAsia="Times New Roman" w:hAnsi="Times New Roman" w:cs="Times New Roman"/>
          <w:sz w:val="24"/>
          <w:szCs w:val="24"/>
          <w:lang w:val="sr-Cyrl-CS" w:eastAsia="sr-Latn-CS"/>
        </w:rPr>
        <w:t xml:space="preserve">е члан међународне редакције часописа „Spoznaja“ Филозофског факултета Универзитета у Зеници, а од 2026. члан редакције </w:t>
      </w:r>
      <w:r w:rsidR="00856EF8" w:rsidRPr="00856EF8">
        <w:rPr>
          <w:rFonts w:ascii="Times New Roman" w:eastAsia="Times New Roman" w:hAnsi="Times New Roman" w:cs="Times New Roman"/>
          <w:sz w:val="24"/>
          <w:szCs w:val="24"/>
          <w:lang w:val="sr-Cyrl-CS" w:eastAsia="sr-Latn-CS"/>
        </w:rPr>
        <w:lastRenderedPageBreak/>
        <w:t xml:space="preserve">„Зборника Народног музеја Ниш“. Од 2021. године је члан Међународног издавачког/уредничког савјета Гласника Земаљског музеја Босне и Херцеговине у Сарајеву, а у току исте године био је члан међународне редакције публикације: „Шутка – мојата приказна“, ур. Виктор Трајановски, Скопје: Македонско етнолошко друштво. </w:t>
      </w:r>
      <w:r w:rsidR="00C44C91" w:rsidRPr="0035141D">
        <w:rPr>
          <w:rFonts w:ascii="Times New Roman" w:eastAsia="Times New Roman" w:hAnsi="Times New Roman" w:cs="Times New Roman"/>
          <w:sz w:val="24"/>
          <w:szCs w:val="24"/>
          <w:lang w:val="sr-Cyrl-CS" w:eastAsia="sr-Latn-CS"/>
        </w:rPr>
        <w:t>Од 2018. године члан је Етнолошко-антрополошког друштва Србије (ЕАДС).</w:t>
      </w:r>
      <w:r w:rsidR="00C44C91">
        <w:rPr>
          <w:rFonts w:ascii="Times New Roman" w:eastAsia="Times New Roman" w:hAnsi="Times New Roman" w:cs="Times New Roman"/>
          <w:sz w:val="24"/>
          <w:szCs w:val="24"/>
          <w:lang w:val="sr-Cyrl-CS" w:eastAsia="sr-Latn-CS"/>
        </w:rPr>
        <w:t xml:space="preserve"> </w:t>
      </w:r>
      <w:r w:rsidRPr="0035141D">
        <w:rPr>
          <w:rFonts w:ascii="Times New Roman" w:eastAsia="Times New Roman" w:hAnsi="Times New Roman" w:cs="Times New Roman"/>
          <w:sz w:val="24"/>
          <w:szCs w:val="24"/>
          <w:lang w:val="sr-Cyrl-CS" w:eastAsia="sr-Latn-CS"/>
        </w:rPr>
        <w:t>Члан је једног међународног научног удружења – International Association for Southeast European Anthropology (InASEA), почев од 2023., а од 2024. члан је Удружења фолклориста Србије (УФС), као и Етичке комис</w:t>
      </w:r>
      <w:r>
        <w:rPr>
          <w:rFonts w:ascii="Times New Roman" w:eastAsia="Times New Roman" w:hAnsi="Times New Roman" w:cs="Times New Roman"/>
          <w:sz w:val="24"/>
          <w:szCs w:val="24"/>
          <w:lang w:val="sr-Cyrl-CS" w:eastAsia="sr-Latn-CS"/>
        </w:rPr>
        <w:t xml:space="preserve">ије Удружења фолклориста Србије. </w:t>
      </w:r>
    </w:p>
    <w:p w14:paraId="1C438ECE" w14:textId="77777777" w:rsidR="008A4C61" w:rsidRDefault="00C44C91" w:rsidP="00210EEF">
      <w:pPr>
        <w:spacing w:after="0" w:line="240" w:lineRule="auto"/>
        <w:contextualSpacing/>
        <w:jc w:val="both"/>
        <w:rPr>
          <w:rFonts w:ascii="Times New Roman" w:eastAsia="Times New Roman" w:hAnsi="Times New Roman" w:cs="Times New Roman"/>
          <w:sz w:val="24"/>
          <w:szCs w:val="24"/>
          <w:lang w:val="sr-Cyrl-CS" w:eastAsia="sr-Latn-CS"/>
        </w:rPr>
      </w:pPr>
      <w:r>
        <w:rPr>
          <w:rFonts w:ascii="Times New Roman" w:eastAsia="Times New Roman" w:hAnsi="Times New Roman" w:cs="Times New Roman"/>
          <w:sz w:val="24"/>
          <w:szCs w:val="24"/>
          <w:lang w:val="sr-Cyrl-CS" w:eastAsia="sr-Latn-CS"/>
        </w:rPr>
        <w:tab/>
      </w:r>
      <w:r w:rsidRPr="00C44C91">
        <w:rPr>
          <w:rFonts w:ascii="Times New Roman" w:eastAsia="Times New Roman" w:hAnsi="Times New Roman" w:cs="Times New Roman"/>
          <w:sz w:val="24"/>
          <w:szCs w:val="24"/>
          <w:lang w:val="sr-Cyrl-CS" w:eastAsia="sr-Latn-CS"/>
        </w:rPr>
        <w:t>Доц. др Дражета је рецензирао радове за потребе угледних научних часописа у земљи (</w:t>
      </w:r>
      <w:r w:rsidRPr="00C44C91">
        <w:rPr>
          <w:rFonts w:ascii="Times New Roman" w:eastAsia="Times New Roman" w:hAnsi="Times New Roman" w:cs="Times New Roman"/>
          <w:i/>
          <w:sz w:val="24"/>
          <w:szCs w:val="24"/>
          <w:lang w:val="sr-Cyrl-CS" w:eastAsia="sr-Latn-CS"/>
        </w:rPr>
        <w:t>Етноантрополошки проблеми</w:t>
      </w:r>
      <w:r w:rsidRPr="00C44C91">
        <w:rPr>
          <w:rFonts w:ascii="Times New Roman" w:eastAsia="Times New Roman" w:hAnsi="Times New Roman" w:cs="Times New Roman"/>
          <w:sz w:val="24"/>
          <w:szCs w:val="24"/>
          <w:lang w:val="sr-Cyrl-CS" w:eastAsia="sr-Latn-CS"/>
        </w:rPr>
        <w:t xml:space="preserve">; </w:t>
      </w:r>
      <w:r w:rsidRPr="00C44C91">
        <w:rPr>
          <w:rFonts w:ascii="Times New Roman" w:eastAsia="Times New Roman" w:hAnsi="Times New Roman" w:cs="Times New Roman"/>
          <w:i/>
          <w:sz w:val="24"/>
          <w:szCs w:val="24"/>
          <w:lang w:val="sr-Cyrl-CS" w:eastAsia="sr-Latn-CS"/>
        </w:rPr>
        <w:t>Гласник Етнографског института САНУ</w:t>
      </w:r>
      <w:r w:rsidRPr="00C44C91">
        <w:rPr>
          <w:rFonts w:ascii="Times New Roman" w:eastAsia="Times New Roman" w:hAnsi="Times New Roman" w:cs="Times New Roman"/>
          <w:sz w:val="24"/>
          <w:szCs w:val="24"/>
          <w:lang w:val="sr-Cyrl-CS" w:eastAsia="sr-Latn-CS"/>
        </w:rPr>
        <w:t xml:space="preserve">; </w:t>
      </w:r>
      <w:r w:rsidRPr="00C44C91">
        <w:rPr>
          <w:rFonts w:ascii="Times New Roman" w:eastAsia="Times New Roman" w:hAnsi="Times New Roman" w:cs="Times New Roman"/>
          <w:i/>
          <w:sz w:val="24"/>
          <w:szCs w:val="24"/>
          <w:lang w:val="sr-Cyrl-CS" w:eastAsia="sr-Latn-CS"/>
        </w:rPr>
        <w:t>Гласник Етнографског музеја у Београду</w:t>
      </w:r>
      <w:r w:rsidRPr="00C44C91">
        <w:rPr>
          <w:rFonts w:ascii="Times New Roman" w:eastAsia="Times New Roman" w:hAnsi="Times New Roman" w:cs="Times New Roman"/>
          <w:sz w:val="24"/>
          <w:szCs w:val="24"/>
          <w:lang w:val="sr-Cyrl-CS" w:eastAsia="sr-Latn-CS"/>
        </w:rPr>
        <w:t xml:space="preserve">; </w:t>
      </w:r>
      <w:r w:rsidRPr="00C44C91">
        <w:rPr>
          <w:rFonts w:ascii="Times New Roman" w:eastAsia="Times New Roman" w:hAnsi="Times New Roman" w:cs="Times New Roman"/>
          <w:i/>
          <w:sz w:val="24"/>
          <w:szCs w:val="24"/>
          <w:lang w:val="sr-Cyrl-CS" w:eastAsia="sr-Latn-CS"/>
        </w:rPr>
        <w:t>Баштина</w:t>
      </w:r>
      <w:r w:rsidRPr="00C44C91">
        <w:rPr>
          <w:rFonts w:ascii="Times New Roman" w:eastAsia="Times New Roman" w:hAnsi="Times New Roman" w:cs="Times New Roman"/>
          <w:sz w:val="24"/>
          <w:szCs w:val="24"/>
          <w:lang w:val="sr-Cyrl-CS" w:eastAsia="sr-Latn-CS"/>
        </w:rPr>
        <w:t xml:space="preserve">; </w:t>
      </w:r>
      <w:r w:rsidRPr="00C44C91">
        <w:rPr>
          <w:rFonts w:ascii="Times New Roman" w:eastAsia="Times New Roman" w:hAnsi="Times New Roman" w:cs="Times New Roman"/>
          <w:i/>
          <w:sz w:val="24"/>
          <w:szCs w:val="24"/>
          <w:lang w:val="sr-Cyrl-CS" w:eastAsia="sr-Latn-CS"/>
        </w:rPr>
        <w:t>Политичка ревија</w:t>
      </w:r>
      <w:r w:rsidRPr="00C44C91">
        <w:rPr>
          <w:rFonts w:ascii="Times New Roman" w:eastAsia="Times New Roman" w:hAnsi="Times New Roman" w:cs="Times New Roman"/>
          <w:sz w:val="24"/>
          <w:szCs w:val="24"/>
          <w:lang w:val="sr-Cyrl-CS" w:eastAsia="sr-Latn-CS"/>
        </w:rPr>
        <w:t>) и иностранству (</w:t>
      </w:r>
      <w:r w:rsidRPr="00C44C91">
        <w:rPr>
          <w:rFonts w:ascii="Times New Roman" w:eastAsia="Times New Roman" w:hAnsi="Times New Roman" w:cs="Times New Roman"/>
          <w:i/>
          <w:sz w:val="24"/>
          <w:szCs w:val="24"/>
          <w:lang w:val="sr-Cyrl-CS" w:eastAsia="sr-Latn-CS"/>
        </w:rPr>
        <w:t>Asia Social Issues</w:t>
      </w:r>
      <w:r w:rsidRPr="00C44C91">
        <w:rPr>
          <w:rFonts w:ascii="Times New Roman" w:eastAsia="Times New Roman" w:hAnsi="Times New Roman" w:cs="Times New Roman"/>
          <w:sz w:val="24"/>
          <w:szCs w:val="24"/>
          <w:lang w:val="sr-Cyrl-CS" w:eastAsia="sr-Latn-CS"/>
        </w:rPr>
        <w:t xml:space="preserve">, </w:t>
      </w:r>
      <w:r w:rsidRPr="00C44C91">
        <w:rPr>
          <w:rFonts w:ascii="Times New Roman" w:eastAsia="Times New Roman" w:hAnsi="Times New Roman" w:cs="Times New Roman"/>
          <w:i/>
          <w:sz w:val="24"/>
          <w:szCs w:val="24"/>
          <w:lang w:val="sr-Cyrl-CS" w:eastAsia="sr-Latn-CS"/>
        </w:rPr>
        <w:t>Historie – Otázky – Problémy (History – Issues – Problems)</w:t>
      </w:r>
      <w:r w:rsidRPr="00C44C91">
        <w:rPr>
          <w:rFonts w:ascii="Times New Roman" w:eastAsia="Times New Roman" w:hAnsi="Times New Roman" w:cs="Times New Roman"/>
          <w:sz w:val="24"/>
          <w:szCs w:val="24"/>
          <w:lang w:val="sr-Cyrl-CS" w:eastAsia="sr-Latn-CS"/>
        </w:rPr>
        <w:t xml:space="preserve">, </w:t>
      </w:r>
      <w:r w:rsidRPr="00C44C91">
        <w:rPr>
          <w:rFonts w:ascii="Times New Roman" w:eastAsia="Times New Roman" w:hAnsi="Times New Roman" w:cs="Times New Roman"/>
          <w:i/>
          <w:sz w:val="24"/>
          <w:szCs w:val="24"/>
          <w:lang w:val="sr-Cyrl-CS" w:eastAsia="sr-Latn-CS"/>
        </w:rPr>
        <w:t>Pastoralism: Research, Policy and Practice, Mankind Quarterly</w:t>
      </w:r>
      <w:r w:rsidRPr="00C44C91">
        <w:rPr>
          <w:rFonts w:ascii="Times New Roman" w:eastAsia="Times New Roman" w:hAnsi="Times New Roman" w:cs="Times New Roman"/>
          <w:sz w:val="24"/>
          <w:szCs w:val="24"/>
          <w:lang w:val="sr-Cyrl-CS" w:eastAsia="sr-Latn-CS"/>
        </w:rPr>
        <w:t xml:space="preserve">, </w:t>
      </w:r>
      <w:r w:rsidRPr="00C44C91">
        <w:rPr>
          <w:rFonts w:ascii="Times New Roman" w:eastAsia="Times New Roman" w:hAnsi="Times New Roman" w:cs="Times New Roman"/>
          <w:i/>
          <w:sz w:val="24"/>
          <w:szCs w:val="24"/>
          <w:lang w:val="sr-Cyrl-CS" w:eastAsia="sr-Latn-CS"/>
        </w:rPr>
        <w:t>Svetovi / Worlds</w:t>
      </w:r>
      <w:r w:rsidRPr="00C44C91">
        <w:rPr>
          <w:rFonts w:ascii="Times New Roman" w:eastAsia="Times New Roman" w:hAnsi="Times New Roman" w:cs="Times New Roman"/>
          <w:sz w:val="24"/>
          <w:szCs w:val="24"/>
          <w:lang w:val="sr-Cyrl-CS" w:eastAsia="sr-Latn-CS"/>
        </w:rPr>
        <w:t xml:space="preserve">, </w:t>
      </w:r>
      <w:r w:rsidRPr="00C44C91">
        <w:rPr>
          <w:rFonts w:ascii="Times New Roman" w:eastAsia="Times New Roman" w:hAnsi="Times New Roman" w:cs="Times New Roman"/>
          <w:i/>
          <w:sz w:val="24"/>
          <w:szCs w:val="24"/>
          <w:lang w:val="sr-Cyrl-CS" w:eastAsia="sr-Latn-CS"/>
        </w:rPr>
        <w:t>Socijalne studije/Social studies</w:t>
      </w:r>
      <w:r w:rsidRPr="00C44C91">
        <w:rPr>
          <w:rFonts w:ascii="Times New Roman" w:eastAsia="Times New Roman" w:hAnsi="Times New Roman" w:cs="Times New Roman"/>
          <w:sz w:val="24"/>
          <w:szCs w:val="24"/>
          <w:lang w:val="sr-Cyrl-CS" w:eastAsia="sr-Latn-CS"/>
        </w:rPr>
        <w:t xml:space="preserve">, </w:t>
      </w:r>
      <w:r w:rsidRPr="00C44C91">
        <w:rPr>
          <w:rFonts w:ascii="Times New Roman" w:eastAsia="Times New Roman" w:hAnsi="Times New Roman" w:cs="Times New Roman"/>
          <w:i/>
          <w:sz w:val="24"/>
          <w:szCs w:val="24"/>
          <w:lang w:val="sr-Cyrl-CS" w:eastAsia="sr-Latn-CS"/>
        </w:rPr>
        <w:t>Гласник Земаљског музеја Босне и Херцеговине</w:t>
      </w:r>
      <w:r w:rsidRPr="00C44C91">
        <w:rPr>
          <w:rFonts w:ascii="Times New Roman" w:eastAsia="Times New Roman" w:hAnsi="Times New Roman" w:cs="Times New Roman"/>
          <w:sz w:val="24"/>
          <w:szCs w:val="24"/>
          <w:lang w:val="sr-Cyrl-CS" w:eastAsia="sr-Latn-CS"/>
        </w:rPr>
        <w:t xml:space="preserve">, </w:t>
      </w:r>
      <w:r w:rsidRPr="00C44C91">
        <w:rPr>
          <w:rFonts w:ascii="Times New Roman" w:eastAsia="Times New Roman" w:hAnsi="Times New Roman" w:cs="Times New Roman"/>
          <w:i/>
          <w:sz w:val="24"/>
          <w:szCs w:val="24"/>
          <w:lang w:val="sr-Cyrl-CS" w:eastAsia="sr-Latn-CS"/>
        </w:rPr>
        <w:t>Socijalna ekologija</w:t>
      </w:r>
      <w:r w:rsidRPr="00C44C91">
        <w:rPr>
          <w:rFonts w:ascii="Times New Roman" w:eastAsia="Times New Roman" w:hAnsi="Times New Roman" w:cs="Times New Roman"/>
          <w:sz w:val="24"/>
          <w:szCs w:val="24"/>
          <w:lang w:val="sr-Cyrl-CS" w:eastAsia="sr-Latn-CS"/>
        </w:rPr>
        <w:t xml:space="preserve">). Био је рецензент монографије музејског саветника и научног сарадника др Марка Стојановића </w:t>
      </w:r>
      <w:r w:rsidRPr="00C44C91">
        <w:rPr>
          <w:rFonts w:ascii="Times New Roman" w:eastAsia="Times New Roman" w:hAnsi="Times New Roman" w:cs="Times New Roman"/>
          <w:i/>
          <w:sz w:val="24"/>
          <w:szCs w:val="24"/>
          <w:lang w:val="sr-Cyrl-CS" w:eastAsia="sr-Latn-CS"/>
        </w:rPr>
        <w:t>Наслеђе у покрету: Примењена етнографија у етнотуризму</w:t>
      </w:r>
      <w:r w:rsidRPr="00C44C91">
        <w:rPr>
          <w:rFonts w:ascii="Times New Roman" w:eastAsia="Times New Roman" w:hAnsi="Times New Roman" w:cs="Times New Roman"/>
          <w:sz w:val="24"/>
          <w:szCs w:val="24"/>
          <w:lang w:val="sr-Cyrl-CS" w:eastAsia="sr-Latn-CS"/>
        </w:rPr>
        <w:t xml:space="preserve">. Био је рецензент у Тематском зборнику радова </w:t>
      </w:r>
      <w:r w:rsidRPr="00C44C91">
        <w:rPr>
          <w:rFonts w:ascii="Times New Roman" w:eastAsia="Times New Roman" w:hAnsi="Times New Roman" w:cs="Times New Roman"/>
          <w:i/>
          <w:sz w:val="24"/>
          <w:szCs w:val="24"/>
          <w:lang w:val="sr-Cyrl-CS" w:eastAsia="sr-Latn-CS"/>
        </w:rPr>
        <w:t>Савремена српска фолклористика XII</w:t>
      </w:r>
      <w:r w:rsidRPr="00C44C91">
        <w:rPr>
          <w:rFonts w:ascii="Times New Roman" w:eastAsia="Times New Roman" w:hAnsi="Times New Roman" w:cs="Times New Roman"/>
          <w:sz w:val="24"/>
          <w:szCs w:val="24"/>
          <w:lang w:val="sr-Cyrl-CS" w:eastAsia="sr-Latn-CS"/>
        </w:rPr>
        <w:t xml:space="preserve">, ур. Данијела Поповић Николић, Београд-Тршић: Удружење фолклориста Србије, Универзитетска библиотека Светозар Марковић и Научно-образовно културни центар Вук Караџић, 2023. Био је рецензент рада у тематском зборнику радова </w:t>
      </w:r>
      <w:r w:rsidRPr="00C44C91">
        <w:rPr>
          <w:rFonts w:ascii="Times New Roman" w:eastAsia="Times New Roman" w:hAnsi="Times New Roman" w:cs="Times New Roman"/>
          <w:i/>
          <w:sz w:val="24"/>
          <w:szCs w:val="24"/>
          <w:lang w:val="sr-Cyrl-CS" w:eastAsia="sr-Latn-CS"/>
        </w:rPr>
        <w:t>Popular Culture in Post-Socialism</w:t>
      </w:r>
      <w:r w:rsidRPr="00C44C91">
        <w:rPr>
          <w:rFonts w:ascii="Times New Roman" w:eastAsia="Times New Roman" w:hAnsi="Times New Roman" w:cs="Times New Roman"/>
          <w:sz w:val="24"/>
          <w:szCs w:val="24"/>
          <w:lang w:val="sr-Cyrl-CS" w:eastAsia="sr-Latn-CS"/>
        </w:rPr>
        <w:t>, ур. Ана Банић Грубишић и Владо Котник, Београд: Одељење за етнологију и антропологију Филозфског факултета Универзитета у Београду и Досије студио, 2024. Био је рецензент рада у тематском зборнику радова „Личност у савременом свету-идентитет, хетеронимија и насиље- случај Косово и Метохија“, ур. Ивана Раловић и Соња Шљивић, Приштина-Лепосавић: Институт за српску културу; Београд: Академија за националну безбедност; Симферопољ, Руска Федерација: КФУ В. И. Вернадски, 2025. Био је рецензент рада у тематском зборнику радова „Медитерански пејсажи, идентитет и живот народа Далмације“, ур. Невен Исаиловић, Шибеник: Епархија далматинска СПЦ; Београд: Етнографски институт САНУ и Историјски институт Београд, 2026.</w:t>
      </w:r>
    </w:p>
    <w:p w14:paraId="66CA2311" w14:textId="77777777" w:rsidR="008A4C61" w:rsidRPr="00FA6BE5" w:rsidRDefault="008A4C61" w:rsidP="008A4C61">
      <w:pPr>
        <w:spacing w:after="0" w:line="240" w:lineRule="auto"/>
        <w:ind w:firstLine="720"/>
        <w:contextualSpacing/>
        <w:jc w:val="both"/>
        <w:rPr>
          <w:rFonts w:ascii="Times New Roman" w:eastAsia="Times New Roman" w:hAnsi="Times New Roman" w:cs="Times New Roman"/>
          <w:sz w:val="24"/>
          <w:szCs w:val="24"/>
          <w:lang w:eastAsia="sr-Latn-CS"/>
        </w:rPr>
      </w:pPr>
      <w:r w:rsidRPr="008A4C61">
        <w:rPr>
          <w:rFonts w:ascii="Times New Roman" w:eastAsia="Times New Roman" w:hAnsi="Times New Roman" w:cs="Times New Roman"/>
          <w:sz w:val="24"/>
          <w:szCs w:val="24"/>
          <w:lang w:val="sr-Cyrl-CS" w:eastAsia="sr-Latn-CS"/>
        </w:rPr>
        <w:t xml:space="preserve">Када је реч о популаризацији науке и промоцији Филозофског факултета, </w:t>
      </w:r>
      <w:r w:rsidR="0003067E">
        <w:rPr>
          <w:rFonts w:ascii="Times New Roman" w:eastAsia="Times New Roman" w:hAnsi="Times New Roman" w:cs="Times New Roman"/>
          <w:sz w:val="24"/>
          <w:szCs w:val="24"/>
          <w:lang w:val="sr-Cyrl-CS" w:eastAsia="sr-Latn-CS"/>
        </w:rPr>
        <w:t xml:space="preserve">први пут </w:t>
      </w:r>
      <w:r w:rsidRPr="008A4C61">
        <w:rPr>
          <w:rFonts w:ascii="Times New Roman" w:eastAsia="Times New Roman" w:hAnsi="Times New Roman" w:cs="Times New Roman"/>
          <w:sz w:val="24"/>
          <w:szCs w:val="24"/>
          <w:lang w:val="sr-Cyrl-CS" w:eastAsia="sr-Latn-CS"/>
        </w:rPr>
        <w:t xml:space="preserve">је учествовао на </w:t>
      </w:r>
      <w:r>
        <w:rPr>
          <w:rFonts w:ascii="Times New Roman" w:eastAsia="Times New Roman" w:hAnsi="Times New Roman" w:cs="Times New Roman"/>
          <w:sz w:val="24"/>
          <w:szCs w:val="24"/>
          <w:lang w:val="sr-Cyrl-CS" w:eastAsia="sr-Latn-CS"/>
        </w:rPr>
        <w:t>једној таквој манифестацији 20.</w:t>
      </w:r>
      <w:r w:rsidR="00195619">
        <w:rPr>
          <w:rFonts w:ascii="Times New Roman" w:eastAsia="Times New Roman" w:hAnsi="Times New Roman" w:cs="Times New Roman"/>
          <w:sz w:val="24"/>
          <w:szCs w:val="24"/>
          <w:lang w:val="sr-Cyrl-CS" w:eastAsia="sr-Latn-CS"/>
        </w:rPr>
        <w:t>0</w:t>
      </w:r>
      <w:r w:rsidRPr="008A4C61">
        <w:rPr>
          <w:rFonts w:ascii="Times New Roman" w:eastAsia="Times New Roman" w:hAnsi="Times New Roman" w:cs="Times New Roman"/>
          <w:sz w:val="24"/>
          <w:szCs w:val="24"/>
          <w:lang w:val="sr-Cyrl-CS" w:eastAsia="sr-Latn-CS"/>
        </w:rPr>
        <w:t>3.2014. у Студентском културном центру у Београду, а учесник је и првог Викенда нематеријалног културног наслеђа 20-21.12.2014. године, одржаног на Филозофском факултету. У наредним годинама учествује у промоцији науке, привукавши одређени број студената на докторским студијама етнологије и антропологије у п</w:t>
      </w:r>
      <w:r>
        <w:rPr>
          <w:rFonts w:ascii="Times New Roman" w:eastAsia="Times New Roman" w:hAnsi="Times New Roman" w:cs="Times New Roman"/>
          <w:sz w:val="24"/>
          <w:szCs w:val="24"/>
          <w:lang w:val="sr-Cyrl-CS" w:eastAsia="sr-Latn-CS"/>
        </w:rPr>
        <w:t xml:space="preserve">ериоду од 2018. до 2024. </w:t>
      </w:r>
      <w:r w:rsidR="0066467C">
        <w:rPr>
          <w:rFonts w:ascii="Times New Roman" w:eastAsia="Times New Roman" w:hAnsi="Times New Roman" w:cs="Times New Roman"/>
          <w:sz w:val="24"/>
          <w:szCs w:val="24"/>
          <w:lang w:val="sr-Cyrl-RS" w:eastAsia="sr-Latn-CS"/>
        </w:rPr>
        <w:t>г</w:t>
      </w:r>
      <w:r>
        <w:rPr>
          <w:rFonts w:ascii="Times New Roman" w:eastAsia="Times New Roman" w:hAnsi="Times New Roman" w:cs="Times New Roman"/>
          <w:sz w:val="24"/>
          <w:szCs w:val="24"/>
          <w:lang w:val="sr-Cyrl-CS" w:eastAsia="sr-Latn-CS"/>
        </w:rPr>
        <w:t xml:space="preserve">одине. У току 2017. и 2018. </w:t>
      </w:r>
      <w:r w:rsidR="0003067E">
        <w:rPr>
          <w:rFonts w:ascii="Times New Roman" w:eastAsia="Times New Roman" w:hAnsi="Times New Roman" w:cs="Times New Roman"/>
          <w:sz w:val="24"/>
          <w:szCs w:val="24"/>
          <w:lang w:val="sr-Cyrl-CS" w:eastAsia="sr-Latn-CS"/>
        </w:rPr>
        <w:t>о</w:t>
      </w:r>
      <w:r>
        <w:rPr>
          <w:rFonts w:ascii="Times New Roman" w:eastAsia="Times New Roman" w:hAnsi="Times New Roman" w:cs="Times New Roman"/>
          <w:sz w:val="24"/>
          <w:szCs w:val="24"/>
          <w:lang w:val="sr-Cyrl-CS" w:eastAsia="sr-Latn-CS"/>
        </w:rPr>
        <w:t>рганизова</w:t>
      </w:r>
      <w:r w:rsidR="0003067E">
        <w:rPr>
          <w:rFonts w:ascii="Times New Roman" w:eastAsia="Times New Roman" w:hAnsi="Times New Roman" w:cs="Times New Roman"/>
          <w:sz w:val="24"/>
          <w:szCs w:val="24"/>
          <w:lang w:val="sr-Cyrl-CS" w:eastAsia="sr-Latn-CS"/>
        </w:rPr>
        <w:t>о</w:t>
      </w:r>
      <w:r>
        <w:rPr>
          <w:rFonts w:ascii="Times New Roman" w:eastAsia="Times New Roman" w:hAnsi="Times New Roman" w:cs="Times New Roman"/>
          <w:sz w:val="24"/>
          <w:szCs w:val="24"/>
          <w:lang w:val="sr-Cyrl-CS" w:eastAsia="sr-Latn-CS"/>
        </w:rPr>
        <w:t xml:space="preserve"> је три изложбе у Сједињеним Америчким Државама и Републици Србији, које</w:t>
      </w:r>
      <w:r w:rsidRPr="008A4C61">
        <w:rPr>
          <w:rFonts w:ascii="Times New Roman" w:eastAsia="Times New Roman" w:hAnsi="Times New Roman" w:cs="Times New Roman"/>
          <w:sz w:val="24"/>
          <w:szCs w:val="24"/>
          <w:lang w:val="sr-Cyrl-CS" w:eastAsia="sr-Latn-CS"/>
        </w:rPr>
        <w:t xml:space="preserve"> </w:t>
      </w:r>
      <w:r>
        <w:rPr>
          <w:rFonts w:ascii="Times New Roman" w:eastAsia="Times New Roman" w:hAnsi="Times New Roman" w:cs="Times New Roman"/>
          <w:sz w:val="24"/>
          <w:szCs w:val="24"/>
          <w:lang w:val="sr-Cyrl-CS" w:eastAsia="sr-Latn-CS"/>
        </w:rPr>
        <w:t xml:space="preserve">су имале </w:t>
      </w:r>
      <w:r w:rsidRPr="008A4C61">
        <w:rPr>
          <w:rFonts w:ascii="Times New Roman" w:eastAsia="Times New Roman" w:hAnsi="Times New Roman" w:cs="Times New Roman"/>
          <w:sz w:val="24"/>
          <w:szCs w:val="24"/>
          <w:lang w:val="sr-Cyrl-CS" w:eastAsia="sr-Latn-CS"/>
        </w:rPr>
        <w:t>за циљ популаризацију и промоцију науке, посебно етнологије и антропологије, и то на начин доступан широј публици. Исти је случај и са промоцијом науке коју доц. др Дражета обавља путем гостовања у различитим емисијама на</w:t>
      </w:r>
      <w:r w:rsidR="0003067E">
        <w:rPr>
          <w:rFonts w:ascii="Times New Roman" w:eastAsia="Times New Roman" w:hAnsi="Times New Roman" w:cs="Times New Roman"/>
          <w:sz w:val="24"/>
          <w:szCs w:val="24"/>
          <w:lang w:val="sr-Cyrl-CS" w:eastAsia="sr-Latn-CS"/>
        </w:rPr>
        <w:t xml:space="preserve"> радио станицама и телевизијама, као и </w:t>
      </w:r>
      <w:r w:rsidR="00B22826">
        <w:rPr>
          <w:rFonts w:ascii="Times New Roman" w:eastAsia="Times New Roman" w:hAnsi="Times New Roman" w:cs="Times New Roman"/>
          <w:sz w:val="24"/>
          <w:szCs w:val="24"/>
          <w:lang w:val="sr-Cyrl-CS" w:eastAsia="sr-Latn-CS"/>
        </w:rPr>
        <w:t xml:space="preserve">држећи предавања </w:t>
      </w:r>
      <w:r w:rsidR="00F67ED1">
        <w:rPr>
          <w:rFonts w:ascii="Times New Roman" w:eastAsia="Times New Roman" w:hAnsi="Times New Roman" w:cs="Times New Roman"/>
          <w:sz w:val="24"/>
          <w:szCs w:val="24"/>
          <w:lang w:val="sr-Cyrl-CS" w:eastAsia="sr-Latn-CS"/>
        </w:rPr>
        <w:t>по позиву на Универзитету Македоније у Солуну, у</w:t>
      </w:r>
      <w:r w:rsidR="0003067E">
        <w:rPr>
          <w:rFonts w:ascii="Times New Roman" w:eastAsia="Times New Roman" w:hAnsi="Times New Roman" w:cs="Times New Roman"/>
          <w:sz w:val="24"/>
          <w:szCs w:val="24"/>
          <w:lang w:val="sr-Cyrl-CS" w:eastAsia="sr-Latn-CS"/>
        </w:rPr>
        <w:t xml:space="preserve"> </w:t>
      </w:r>
      <w:r w:rsidR="00F67ED1">
        <w:rPr>
          <w:rFonts w:ascii="Times New Roman" w:eastAsia="Times New Roman" w:hAnsi="Times New Roman" w:cs="Times New Roman"/>
          <w:sz w:val="24"/>
          <w:szCs w:val="24"/>
          <w:lang w:val="sr-Cyrl-CS" w:eastAsia="sr-Latn-CS"/>
        </w:rPr>
        <w:t xml:space="preserve">различитим </w:t>
      </w:r>
      <w:r w:rsidR="0003067E">
        <w:rPr>
          <w:rFonts w:ascii="Times New Roman" w:eastAsia="Times New Roman" w:hAnsi="Times New Roman" w:cs="Times New Roman"/>
          <w:sz w:val="24"/>
          <w:szCs w:val="24"/>
          <w:lang w:val="sr-Cyrl-CS" w:eastAsia="sr-Latn-CS"/>
        </w:rPr>
        <w:t xml:space="preserve">културним центрима и дипломатским представништвима </w:t>
      </w:r>
      <w:r w:rsidRPr="008A4C61">
        <w:rPr>
          <w:rFonts w:ascii="Times New Roman" w:eastAsia="Times New Roman" w:hAnsi="Times New Roman" w:cs="Times New Roman"/>
          <w:sz w:val="24"/>
          <w:szCs w:val="24"/>
          <w:lang w:val="sr-Cyrl-CS" w:eastAsia="sr-Latn-CS"/>
        </w:rPr>
        <w:t>у Републици Србији и Босни и Херцеговини</w:t>
      </w:r>
      <w:r w:rsidR="00B22826">
        <w:rPr>
          <w:rFonts w:ascii="Times New Roman" w:eastAsia="Times New Roman" w:hAnsi="Times New Roman" w:cs="Times New Roman"/>
          <w:sz w:val="24"/>
          <w:szCs w:val="24"/>
          <w:lang w:val="sr-Cyrl-CS" w:eastAsia="sr-Latn-CS"/>
        </w:rPr>
        <w:t xml:space="preserve"> (2019-</w:t>
      </w:r>
      <w:r w:rsidR="00F67ED1">
        <w:rPr>
          <w:rFonts w:ascii="Times New Roman" w:eastAsia="Times New Roman" w:hAnsi="Times New Roman" w:cs="Times New Roman"/>
          <w:sz w:val="24"/>
          <w:szCs w:val="24"/>
          <w:lang w:val="sr-Cyrl-CS" w:eastAsia="sr-Latn-CS"/>
        </w:rPr>
        <w:t>2026</w:t>
      </w:r>
      <w:r w:rsidR="00B22826">
        <w:rPr>
          <w:rFonts w:ascii="Times New Roman" w:eastAsia="Times New Roman" w:hAnsi="Times New Roman" w:cs="Times New Roman"/>
          <w:sz w:val="24"/>
          <w:szCs w:val="24"/>
          <w:lang w:val="sr-Cyrl-CS" w:eastAsia="sr-Latn-CS"/>
        </w:rPr>
        <w:t>)</w:t>
      </w:r>
      <w:r w:rsidR="00F67ED1">
        <w:rPr>
          <w:rFonts w:ascii="Times New Roman" w:eastAsia="Times New Roman" w:hAnsi="Times New Roman" w:cs="Times New Roman"/>
          <w:sz w:val="24"/>
          <w:szCs w:val="24"/>
          <w:lang w:val="sr-Cyrl-CS" w:eastAsia="sr-Latn-CS"/>
        </w:rPr>
        <w:t xml:space="preserve">. Од 2019. </w:t>
      </w:r>
      <w:r w:rsidR="00F67ED1" w:rsidRPr="00F67ED1">
        <w:rPr>
          <w:rFonts w:ascii="Times New Roman" w:eastAsia="Times New Roman" w:hAnsi="Times New Roman" w:cs="Times New Roman"/>
          <w:sz w:val="24"/>
          <w:szCs w:val="24"/>
          <w:lang w:val="sr-Cyrl-CS" w:eastAsia="sr-Latn-CS"/>
        </w:rPr>
        <w:t>ангажован је као стручни саветник на пројектима израде етнолошких и етномузиколошких филмова који се баве традиционалном културом Срба на подручју Романије у централно-источној Босни</w:t>
      </w:r>
      <w:r w:rsidR="0066467C">
        <w:rPr>
          <w:rFonts w:ascii="Times New Roman" w:eastAsia="Times New Roman" w:hAnsi="Times New Roman" w:cs="Times New Roman"/>
          <w:sz w:val="24"/>
          <w:szCs w:val="24"/>
          <w:lang w:val="sr-Cyrl-CS" w:eastAsia="sr-Latn-CS"/>
        </w:rPr>
        <w:t>.</w:t>
      </w:r>
    </w:p>
    <w:p w14:paraId="73B01FC9" w14:textId="77777777" w:rsidR="00210EEF" w:rsidRPr="00DF371E" w:rsidRDefault="00E94F8B" w:rsidP="00DF371E">
      <w:pPr>
        <w:spacing w:after="0" w:line="240" w:lineRule="auto"/>
        <w:ind w:firstLine="720"/>
        <w:contextualSpacing/>
        <w:jc w:val="both"/>
        <w:rPr>
          <w:rFonts w:ascii="Times New Roman" w:eastAsia="Times New Roman" w:hAnsi="Times New Roman" w:cs="Times New Roman"/>
          <w:sz w:val="24"/>
          <w:szCs w:val="24"/>
          <w:lang w:val="sr-Cyrl-CS" w:eastAsia="sr-Latn-CS"/>
        </w:rPr>
      </w:pPr>
      <w:r>
        <w:rPr>
          <w:rFonts w:ascii="Times New Roman" w:eastAsia="Times New Roman" w:hAnsi="Times New Roman" w:cs="Times New Roman"/>
          <w:sz w:val="24"/>
          <w:szCs w:val="24"/>
          <w:lang w:val="sr-Latn-CS" w:eastAsia="sr-Latn-CS"/>
        </w:rPr>
        <w:t>Канидат</w:t>
      </w:r>
      <w:r w:rsidR="00210EEF" w:rsidRPr="00210EEF">
        <w:rPr>
          <w:rFonts w:ascii="Times New Roman" w:eastAsia="Times New Roman" w:hAnsi="Times New Roman" w:cs="Times New Roman"/>
          <w:sz w:val="24"/>
          <w:szCs w:val="24"/>
          <w:lang w:val="sr-Latn-CS" w:eastAsia="sr-Latn-CS"/>
        </w:rPr>
        <w:t xml:space="preserve"> испуњава услове предвиђене Критеријумима за стицање звања наставника на Универзитету у Београду.</w:t>
      </w:r>
    </w:p>
    <w:p w14:paraId="46C04F57" w14:textId="77777777" w:rsidR="00210EEF" w:rsidRPr="00FA6BE5" w:rsidRDefault="00210EEF" w:rsidP="00210EEF">
      <w:pPr>
        <w:spacing w:after="0" w:line="240" w:lineRule="auto"/>
        <w:contextualSpacing/>
        <w:jc w:val="both"/>
        <w:rPr>
          <w:rFonts w:ascii="Times New Roman" w:eastAsia="Times New Roman" w:hAnsi="Times New Roman" w:cs="Times New Roman"/>
          <w:sz w:val="24"/>
          <w:szCs w:val="24"/>
          <w:lang w:eastAsia="sr-Latn-CS"/>
        </w:rPr>
      </w:pPr>
    </w:p>
    <w:tbl>
      <w:tblPr>
        <w:tblW w:w="9480" w:type="dxa"/>
        <w:tblCellSpacing w:w="0" w:type="dxa"/>
        <w:tblBorders>
          <w:top w:val="outset" w:sz="6" w:space="0" w:color="00000A"/>
          <w:left w:val="outset" w:sz="6" w:space="0" w:color="00000A"/>
          <w:bottom w:val="outset" w:sz="6" w:space="0" w:color="00000A"/>
          <w:right w:val="outset" w:sz="6" w:space="0" w:color="00000A"/>
        </w:tblBorders>
        <w:tblCellMar>
          <w:top w:w="105" w:type="dxa"/>
          <w:left w:w="105" w:type="dxa"/>
          <w:bottom w:w="105" w:type="dxa"/>
          <w:right w:w="105" w:type="dxa"/>
        </w:tblCellMar>
        <w:tblLook w:val="04A0" w:firstRow="1" w:lastRow="0" w:firstColumn="1" w:lastColumn="0" w:noHBand="0" w:noVBand="1"/>
      </w:tblPr>
      <w:tblGrid>
        <w:gridCol w:w="5364"/>
        <w:gridCol w:w="4116"/>
      </w:tblGrid>
      <w:tr w:rsidR="000866F1" w14:paraId="439F640D" w14:textId="77777777" w:rsidTr="00914F10">
        <w:trPr>
          <w:tblCellSpacing w:w="0" w:type="dxa"/>
        </w:trPr>
        <w:tc>
          <w:tcPr>
            <w:tcW w:w="9480" w:type="dxa"/>
            <w:gridSpan w:val="2"/>
            <w:tcBorders>
              <w:top w:val="outset" w:sz="6" w:space="0" w:color="00000A"/>
              <w:left w:val="outset" w:sz="6" w:space="0" w:color="00000A"/>
              <w:bottom w:val="outset" w:sz="6" w:space="0" w:color="00000A"/>
              <w:right w:val="outset" w:sz="6" w:space="0" w:color="00000A"/>
            </w:tcBorders>
            <w:hideMark/>
          </w:tcPr>
          <w:p w14:paraId="5AB0970B" w14:textId="77777777" w:rsidR="000866F1" w:rsidRDefault="000866F1" w:rsidP="000866F1">
            <w:pPr>
              <w:pStyle w:val="NormalWeb"/>
              <w:spacing w:before="0" w:beforeAutospacing="0" w:after="0"/>
            </w:pPr>
            <w:r>
              <w:rPr>
                <w:b/>
                <w:bCs/>
                <w:color w:val="000000"/>
                <w:sz w:val="22"/>
                <w:szCs w:val="22"/>
              </w:rPr>
              <w:lastRenderedPageBreak/>
              <w:t xml:space="preserve">ОПШТИ УСЛОВ </w:t>
            </w:r>
          </w:p>
        </w:tc>
      </w:tr>
      <w:tr w:rsidR="000866F1" w:rsidRPr="00A328ED" w14:paraId="234DBAB9" w14:textId="77777777" w:rsidTr="00ED027F">
        <w:trPr>
          <w:trHeight w:val="371"/>
          <w:tblCellSpacing w:w="0" w:type="dxa"/>
        </w:trPr>
        <w:tc>
          <w:tcPr>
            <w:tcW w:w="5364" w:type="dxa"/>
            <w:tcBorders>
              <w:top w:val="outset" w:sz="6" w:space="0" w:color="00000A"/>
              <w:left w:val="outset" w:sz="6" w:space="0" w:color="00000A"/>
              <w:bottom w:val="outset" w:sz="6" w:space="0" w:color="00000A"/>
              <w:right w:val="outset" w:sz="6" w:space="0" w:color="00000A"/>
            </w:tcBorders>
            <w:hideMark/>
          </w:tcPr>
          <w:p w14:paraId="54CE2582" w14:textId="77777777" w:rsidR="000866F1" w:rsidRDefault="000866F1" w:rsidP="000866F1">
            <w:pPr>
              <w:pStyle w:val="NormalWeb"/>
              <w:spacing w:before="0" w:beforeAutospacing="0" w:after="0"/>
            </w:pPr>
            <w:r>
              <w:rPr>
                <w:color w:val="000000"/>
              </w:rPr>
              <w:t>Испуњени услови за избор у звање доцента</w:t>
            </w:r>
          </w:p>
        </w:tc>
        <w:tc>
          <w:tcPr>
            <w:tcW w:w="4116" w:type="dxa"/>
            <w:tcBorders>
              <w:top w:val="outset" w:sz="6" w:space="0" w:color="00000A"/>
              <w:left w:val="outset" w:sz="6" w:space="0" w:color="00000A"/>
              <w:bottom w:val="outset" w:sz="6" w:space="0" w:color="00000A"/>
              <w:right w:val="outset" w:sz="6" w:space="0" w:color="00000A"/>
            </w:tcBorders>
          </w:tcPr>
          <w:p w14:paraId="0381BD74" w14:textId="77777777" w:rsidR="000866F1" w:rsidRPr="00A328ED" w:rsidRDefault="000866F1" w:rsidP="000866F1">
            <w:pPr>
              <w:pStyle w:val="NormalWeb"/>
              <w:spacing w:before="0" w:beforeAutospacing="0" w:after="0"/>
              <w:rPr>
                <w:lang w:val="sr-Cyrl-RS"/>
              </w:rPr>
            </w:pPr>
            <w:r>
              <w:rPr>
                <w:lang w:val="sr-Cyrl-RS"/>
              </w:rPr>
              <w:t>+</w:t>
            </w:r>
          </w:p>
        </w:tc>
      </w:tr>
      <w:tr w:rsidR="000866F1" w14:paraId="5B2E5A9D" w14:textId="77777777" w:rsidTr="004B2A86">
        <w:trPr>
          <w:trHeight w:val="407"/>
          <w:tblCellSpacing w:w="0" w:type="dxa"/>
        </w:trPr>
        <w:tc>
          <w:tcPr>
            <w:tcW w:w="9480" w:type="dxa"/>
            <w:gridSpan w:val="2"/>
            <w:tcBorders>
              <w:top w:val="outset" w:sz="6" w:space="0" w:color="00000A"/>
              <w:left w:val="outset" w:sz="6" w:space="0" w:color="00000A"/>
              <w:bottom w:val="outset" w:sz="6" w:space="0" w:color="00000A"/>
              <w:right w:val="outset" w:sz="6" w:space="0" w:color="00000A"/>
            </w:tcBorders>
            <w:hideMark/>
          </w:tcPr>
          <w:p w14:paraId="78010BCB" w14:textId="77777777" w:rsidR="000866F1" w:rsidRDefault="000866F1" w:rsidP="004B2A86">
            <w:pPr>
              <w:pStyle w:val="NormalWeb"/>
              <w:spacing w:before="0" w:beforeAutospacing="0" w:after="0"/>
            </w:pPr>
            <w:r>
              <w:rPr>
                <w:color w:val="000000"/>
                <w:sz w:val="22"/>
                <w:szCs w:val="22"/>
              </w:rPr>
              <w:t xml:space="preserve">УСЛОВИ ЗА </w:t>
            </w:r>
            <w:r>
              <w:rPr>
                <w:b/>
                <w:bCs/>
                <w:color w:val="000000"/>
                <w:sz w:val="22"/>
                <w:szCs w:val="22"/>
              </w:rPr>
              <w:t>ПРВИ ИЗБОР</w:t>
            </w:r>
            <w:r>
              <w:rPr>
                <w:color w:val="000000"/>
                <w:sz w:val="22"/>
                <w:szCs w:val="22"/>
              </w:rPr>
              <w:t xml:space="preserve"> У ЗВАЊЕ ВАНРЕДНОГ ПРОФЕСОРА</w:t>
            </w:r>
          </w:p>
        </w:tc>
      </w:tr>
      <w:tr w:rsidR="000866F1" w14:paraId="5495A05F" w14:textId="77777777" w:rsidTr="00914F10">
        <w:trPr>
          <w:trHeight w:val="303"/>
          <w:tblCellSpacing w:w="0" w:type="dxa"/>
        </w:trPr>
        <w:tc>
          <w:tcPr>
            <w:tcW w:w="9480" w:type="dxa"/>
            <w:gridSpan w:val="2"/>
            <w:tcBorders>
              <w:top w:val="outset" w:sz="6" w:space="0" w:color="00000A"/>
              <w:left w:val="outset" w:sz="6" w:space="0" w:color="00000A"/>
              <w:bottom w:val="outset" w:sz="6" w:space="0" w:color="00000A"/>
              <w:right w:val="outset" w:sz="6" w:space="0" w:color="00000A"/>
            </w:tcBorders>
            <w:hideMark/>
          </w:tcPr>
          <w:p w14:paraId="1C571A38" w14:textId="77777777" w:rsidR="000866F1" w:rsidRDefault="000866F1" w:rsidP="000866F1">
            <w:pPr>
              <w:pStyle w:val="NormalWeb"/>
              <w:spacing w:before="0" w:beforeAutospacing="0" w:after="0"/>
            </w:pPr>
            <w:r>
              <w:rPr>
                <w:color w:val="000000"/>
              </w:rPr>
              <w:t>ОБАВЕЗНИ УСЛОВИ</w:t>
            </w:r>
          </w:p>
        </w:tc>
      </w:tr>
      <w:tr w:rsidR="000866F1" w:rsidRPr="008F73B1" w14:paraId="219549BD" w14:textId="77777777" w:rsidTr="00ED027F">
        <w:trPr>
          <w:trHeight w:val="1892"/>
          <w:tblCellSpacing w:w="0" w:type="dxa"/>
        </w:trPr>
        <w:tc>
          <w:tcPr>
            <w:tcW w:w="5364" w:type="dxa"/>
            <w:tcBorders>
              <w:top w:val="outset" w:sz="6" w:space="0" w:color="00000A"/>
              <w:left w:val="outset" w:sz="6" w:space="0" w:color="00000A"/>
              <w:bottom w:val="outset" w:sz="6" w:space="0" w:color="00000A"/>
              <w:right w:val="outset" w:sz="6" w:space="0" w:color="00000A"/>
            </w:tcBorders>
            <w:hideMark/>
          </w:tcPr>
          <w:p w14:paraId="0B36480A" w14:textId="77777777" w:rsidR="000866F1" w:rsidRPr="000866F1" w:rsidRDefault="000866F1" w:rsidP="000866F1">
            <w:pPr>
              <w:pStyle w:val="NormalWeb"/>
              <w:spacing w:before="0" w:beforeAutospacing="0" w:after="0"/>
            </w:pPr>
            <w:proofErr w:type="spellStart"/>
            <w:r w:rsidRPr="000866F1">
              <w:rPr>
                <w:color w:val="000000"/>
                <w:szCs w:val="22"/>
              </w:rPr>
              <w:t>Одобрен</w:t>
            </w:r>
            <w:proofErr w:type="spellEnd"/>
            <w:r w:rsidRPr="000866F1">
              <w:rPr>
                <w:color w:val="000000"/>
                <w:szCs w:val="22"/>
              </w:rPr>
              <w:t xml:space="preserve"> и </w:t>
            </w:r>
            <w:proofErr w:type="spellStart"/>
            <w:r w:rsidRPr="000866F1">
              <w:rPr>
                <w:color w:val="000000"/>
                <w:szCs w:val="22"/>
              </w:rPr>
              <w:t>објављен</w:t>
            </w:r>
            <w:proofErr w:type="spellEnd"/>
            <w:r w:rsidRPr="000866F1">
              <w:rPr>
                <w:color w:val="000000"/>
                <w:szCs w:val="22"/>
              </w:rPr>
              <w:t xml:space="preserve"> </w:t>
            </w:r>
            <w:proofErr w:type="spellStart"/>
            <w:r w:rsidRPr="000866F1">
              <w:rPr>
                <w:color w:val="000000"/>
                <w:szCs w:val="22"/>
              </w:rPr>
              <w:t>универзитетски</w:t>
            </w:r>
            <w:proofErr w:type="spellEnd"/>
            <w:r w:rsidRPr="000866F1">
              <w:rPr>
                <w:color w:val="000000"/>
                <w:szCs w:val="22"/>
              </w:rPr>
              <w:t xml:space="preserve"> </w:t>
            </w:r>
            <w:proofErr w:type="spellStart"/>
            <w:r w:rsidRPr="000866F1">
              <w:rPr>
                <w:color w:val="000000"/>
                <w:szCs w:val="22"/>
              </w:rPr>
              <w:t>уџбеник</w:t>
            </w:r>
            <w:proofErr w:type="spellEnd"/>
            <w:r w:rsidRPr="000866F1">
              <w:rPr>
                <w:color w:val="000000"/>
                <w:szCs w:val="22"/>
              </w:rPr>
              <w:t xml:space="preserve"> </w:t>
            </w:r>
            <w:proofErr w:type="spellStart"/>
            <w:r w:rsidRPr="000866F1">
              <w:rPr>
                <w:color w:val="000000"/>
                <w:szCs w:val="22"/>
              </w:rPr>
              <w:t>за</w:t>
            </w:r>
            <w:proofErr w:type="spellEnd"/>
            <w:r w:rsidRPr="000866F1">
              <w:rPr>
                <w:color w:val="000000"/>
                <w:szCs w:val="22"/>
              </w:rPr>
              <w:t xml:space="preserve"> </w:t>
            </w:r>
            <w:proofErr w:type="spellStart"/>
            <w:r w:rsidRPr="000866F1">
              <w:rPr>
                <w:color w:val="000000"/>
                <w:szCs w:val="22"/>
              </w:rPr>
              <w:t>предмет</w:t>
            </w:r>
            <w:proofErr w:type="spellEnd"/>
            <w:r w:rsidRPr="000866F1">
              <w:rPr>
                <w:color w:val="000000"/>
                <w:szCs w:val="22"/>
              </w:rPr>
              <w:t xml:space="preserve"> </w:t>
            </w:r>
            <w:proofErr w:type="spellStart"/>
            <w:r w:rsidRPr="000866F1">
              <w:rPr>
                <w:color w:val="000000"/>
                <w:szCs w:val="22"/>
              </w:rPr>
              <w:t>из</w:t>
            </w:r>
            <w:proofErr w:type="spellEnd"/>
            <w:r w:rsidRPr="000866F1">
              <w:rPr>
                <w:color w:val="000000"/>
                <w:szCs w:val="22"/>
              </w:rPr>
              <w:t xml:space="preserve"> </w:t>
            </w:r>
            <w:proofErr w:type="spellStart"/>
            <w:r w:rsidRPr="000866F1">
              <w:rPr>
                <w:color w:val="000000"/>
                <w:szCs w:val="22"/>
              </w:rPr>
              <w:t>студијског</w:t>
            </w:r>
            <w:proofErr w:type="spellEnd"/>
            <w:r w:rsidRPr="000866F1">
              <w:rPr>
                <w:color w:val="000000"/>
                <w:szCs w:val="22"/>
              </w:rPr>
              <w:t xml:space="preserve"> </w:t>
            </w:r>
            <w:proofErr w:type="spellStart"/>
            <w:r w:rsidRPr="000866F1">
              <w:rPr>
                <w:color w:val="000000"/>
                <w:szCs w:val="22"/>
              </w:rPr>
              <w:t>програма</w:t>
            </w:r>
            <w:proofErr w:type="spellEnd"/>
            <w:r w:rsidRPr="000866F1">
              <w:rPr>
                <w:color w:val="000000"/>
                <w:szCs w:val="22"/>
              </w:rPr>
              <w:t xml:space="preserve"> </w:t>
            </w:r>
            <w:proofErr w:type="spellStart"/>
            <w:r w:rsidRPr="000866F1">
              <w:rPr>
                <w:color w:val="000000"/>
                <w:szCs w:val="22"/>
              </w:rPr>
              <w:t>факултета</w:t>
            </w:r>
            <w:proofErr w:type="spellEnd"/>
            <w:r w:rsidRPr="000866F1">
              <w:rPr>
                <w:color w:val="000000"/>
                <w:szCs w:val="22"/>
              </w:rPr>
              <w:t xml:space="preserve">, </w:t>
            </w:r>
            <w:proofErr w:type="spellStart"/>
            <w:r w:rsidRPr="000866F1">
              <w:rPr>
                <w:color w:val="000000"/>
                <w:szCs w:val="22"/>
              </w:rPr>
              <w:t>односно</w:t>
            </w:r>
            <w:proofErr w:type="spellEnd"/>
            <w:r w:rsidRPr="000866F1">
              <w:rPr>
                <w:color w:val="000000"/>
                <w:szCs w:val="22"/>
              </w:rPr>
              <w:t xml:space="preserve"> </w:t>
            </w:r>
            <w:proofErr w:type="spellStart"/>
            <w:r w:rsidRPr="000866F1">
              <w:rPr>
                <w:color w:val="000000"/>
                <w:szCs w:val="22"/>
              </w:rPr>
              <w:t>универзитета</w:t>
            </w:r>
            <w:proofErr w:type="spellEnd"/>
            <w:r w:rsidRPr="000866F1">
              <w:rPr>
                <w:color w:val="000000"/>
                <w:szCs w:val="22"/>
              </w:rPr>
              <w:t xml:space="preserve"> </w:t>
            </w:r>
            <w:proofErr w:type="spellStart"/>
            <w:r w:rsidRPr="000866F1">
              <w:rPr>
                <w:color w:val="000000"/>
                <w:szCs w:val="22"/>
              </w:rPr>
              <w:t>или</w:t>
            </w:r>
            <w:proofErr w:type="spellEnd"/>
            <w:r w:rsidRPr="000866F1">
              <w:rPr>
                <w:color w:val="000000"/>
                <w:szCs w:val="22"/>
              </w:rPr>
              <w:t xml:space="preserve"> </w:t>
            </w:r>
            <w:proofErr w:type="spellStart"/>
            <w:r w:rsidRPr="000866F1">
              <w:rPr>
                <w:color w:val="000000"/>
                <w:szCs w:val="22"/>
              </w:rPr>
              <w:t>научна</w:t>
            </w:r>
            <w:proofErr w:type="spellEnd"/>
            <w:r w:rsidRPr="000866F1">
              <w:rPr>
                <w:color w:val="000000"/>
                <w:szCs w:val="22"/>
              </w:rPr>
              <w:t xml:space="preserve"> </w:t>
            </w:r>
            <w:proofErr w:type="spellStart"/>
            <w:r w:rsidRPr="000866F1">
              <w:rPr>
                <w:color w:val="000000"/>
                <w:szCs w:val="22"/>
              </w:rPr>
              <w:t>монографија</w:t>
            </w:r>
            <w:proofErr w:type="spellEnd"/>
            <w:r w:rsidRPr="000866F1">
              <w:rPr>
                <w:color w:val="000000"/>
                <w:szCs w:val="22"/>
              </w:rPr>
              <w:t xml:space="preserve"> (</w:t>
            </w:r>
            <w:proofErr w:type="spellStart"/>
            <w:r w:rsidRPr="000866F1">
              <w:rPr>
                <w:color w:val="000000"/>
                <w:szCs w:val="22"/>
              </w:rPr>
              <w:t>са</w:t>
            </w:r>
            <w:proofErr w:type="spellEnd"/>
            <w:r w:rsidRPr="000866F1">
              <w:rPr>
                <w:color w:val="000000"/>
                <w:szCs w:val="22"/>
              </w:rPr>
              <w:t xml:space="preserve"> ISBN </w:t>
            </w:r>
            <w:proofErr w:type="spellStart"/>
            <w:r w:rsidRPr="000866F1">
              <w:rPr>
                <w:color w:val="000000"/>
                <w:szCs w:val="22"/>
              </w:rPr>
              <w:t>бројем</w:t>
            </w:r>
            <w:proofErr w:type="spellEnd"/>
            <w:r w:rsidRPr="000866F1">
              <w:rPr>
                <w:color w:val="000000"/>
                <w:szCs w:val="22"/>
              </w:rPr>
              <w:t xml:space="preserve">) </w:t>
            </w:r>
            <w:proofErr w:type="spellStart"/>
            <w:r w:rsidRPr="000866F1">
              <w:rPr>
                <w:color w:val="000000"/>
                <w:szCs w:val="22"/>
              </w:rPr>
              <w:t>из</w:t>
            </w:r>
            <w:proofErr w:type="spellEnd"/>
            <w:r w:rsidRPr="000866F1">
              <w:rPr>
                <w:color w:val="000000"/>
                <w:szCs w:val="22"/>
              </w:rPr>
              <w:t xml:space="preserve"> </w:t>
            </w:r>
            <w:proofErr w:type="spellStart"/>
            <w:r w:rsidRPr="000866F1">
              <w:rPr>
                <w:color w:val="000000"/>
                <w:szCs w:val="22"/>
              </w:rPr>
              <w:t>научне</w:t>
            </w:r>
            <w:proofErr w:type="spellEnd"/>
            <w:r w:rsidRPr="000866F1">
              <w:rPr>
                <w:color w:val="000000"/>
                <w:szCs w:val="22"/>
              </w:rPr>
              <w:t xml:space="preserve"> </w:t>
            </w:r>
            <w:proofErr w:type="spellStart"/>
            <w:r w:rsidRPr="000866F1">
              <w:rPr>
                <w:color w:val="000000"/>
                <w:szCs w:val="22"/>
              </w:rPr>
              <w:t>области</w:t>
            </w:r>
            <w:proofErr w:type="spellEnd"/>
            <w:r w:rsidRPr="000866F1">
              <w:rPr>
                <w:color w:val="000000"/>
                <w:szCs w:val="22"/>
              </w:rPr>
              <w:t xml:space="preserve"> </w:t>
            </w:r>
            <w:proofErr w:type="spellStart"/>
            <w:r w:rsidRPr="000866F1">
              <w:rPr>
                <w:color w:val="000000"/>
                <w:szCs w:val="22"/>
              </w:rPr>
              <w:t>за</w:t>
            </w:r>
            <w:proofErr w:type="spellEnd"/>
            <w:r w:rsidRPr="000866F1">
              <w:rPr>
                <w:color w:val="000000"/>
                <w:szCs w:val="22"/>
              </w:rPr>
              <w:t xml:space="preserve"> </w:t>
            </w:r>
            <w:proofErr w:type="spellStart"/>
            <w:r w:rsidRPr="000866F1">
              <w:rPr>
                <w:color w:val="000000"/>
                <w:szCs w:val="22"/>
              </w:rPr>
              <w:t>коју</w:t>
            </w:r>
            <w:proofErr w:type="spellEnd"/>
            <w:r w:rsidRPr="000866F1">
              <w:rPr>
                <w:color w:val="000000"/>
                <w:szCs w:val="22"/>
              </w:rPr>
              <w:t xml:space="preserve"> </w:t>
            </w:r>
            <w:proofErr w:type="spellStart"/>
            <w:r w:rsidRPr="000866F1">
              <w:rPr>
                <w:color w:val="000000"/>
                <w:szCs w:val="22"/>
              </w:rPr>
              <w:t>се</w:t>
            </w:r>
            <w:proofErr w:type="spellEnd"/>
            <w:r w:rsidRPr="000866F1">
              <w:rPr>
                <w:color w:val="000000"/>
                <w:szCs w:val="22"/>
              </w:rPr>
              <w:t xml:space="preserve"> </w:t>
            </w:r>
            <w:proofErr w:type="spellStart"/>
            <w:r w:rsidRPr="000866F1">
              <w:rPr>
                <w:color w:val="000000"/>
                <w:szCs w:val="22"/>
              </w:rPr>
              <w:t>бира</w:t>
            </w:r>
            <w:proofErr w:type="spellEnd"/>
            <w:r w:rsidRPr="000866F1">
              <w:rPr>
                <w:color w:val="000000"/>
                <w:szCs w:val="22"/>
              </w:rPr>
              <w:t xml:space="preserve">, у </w:t>
            </w:r>
            <w:proofErr w:type="spellStart"/>
            <w:r w:rsidRPr="000866F1">
              <w:rPr>
                <w:color w:val="000000"/>
                <w:szCs w:val="22"/>
              </w:rPr>
              <w:t>периоду</w:t>
            </w:r>
            <w:proofErr w:type="spellEnd"/>
            <w:r w:rsidRPr="000866F1">
              <w:rPr>
                <w:color w:val="000000"/>
                <w:szCs w:val="22"/>
              </w:rPr>
              <w:t xml:space="preserve"> </w:t>
            </w:r>
            <w:proofErr w:type="spellStart"/>
            <w:r w:rsidRPr="000866F1">
              <w:rPr>
                <w:color w:val="000000"/>
                <w:szCs w:val="22"/>
              </w:rPr>
              <w:t>од</w:t>
            </w:r>
            <w:proofErr w:type="spellEnd"/>
            <w:r w:rsidRPr="000866F1">
              <w:rPr>
                <w:color w:val="000000"/>
                <w:szCs w:val="22"/>
              </w:rPr>
              <w:t xml:space="preserve"> </w:t>
            </w:r>
            <w:proofErr w:type="spellStart"/>
            <w:r w:rsidRPr="000866F1">
              <w:rPr>
                <w:color w:val="000000"/>
                <w:szCs w:val="22"/>
              </w:rPr>
              <w:t>избора</w:t>
            </w:r>
            <w:proofErr w:type="spellEnd"/>
            <w:r w:rsidRPr="000866F1">
              <w:rPr>
                <w:color w:val="000000"/>
                <w:szCs w:val="22"/>
              </w:rPr>
              <w:t xml:space="preserve"> у </w:t>
            </w:r>
            <w:proofErr w:type="spellStart"/>
            <w:r w:rsidRPr="000866F1">
              <w:rPr>
                <w:color w:val="000000"/>
                <w:szCs w:val="22"/>
              </w:rPr>
              <w:t>претходно</w:t>
            </w:r>
            <w:proofErr w:type="spellEnd"/>
            <w:r w:rsidRPr="000866F1">
              <w:rPr>
                <w:color w:val="000000"/>
                <w:szCs w:val="22"/>
              </w:rPr>
              <w:t xml:space="preserve"> звање.</w:t>
            </w:r>
          </w:p>
        </w:tc>
        <w:tc>
          <w:tcPr>
            <w:tcW w:w="4116" w:type="dxa"/>
            <w:tcBorders>
              <w:top w:val="outset" w:sz="6" w:space="0" w:color="00000A"/>
              <w:left w:val="outset" w:sz="6" w:space="0" w:color="00000A"/>
              <w:bottom w:val="outset" w:sz="6" w:space="0" w:color="00000A"/>
              <w:right w:val="outset" w:sz="6" w:space="0" w:color="00000A"/>
            </w:tcBorders>
          </w:tcPr>
          <w:p w14:paraId="3C764DD9" w14:textId="77777777" w:rsidR="000866F1" w:rsidRPr="008F73B1" w:rsidRDefault="000866F1" w:rsidP="000866F1">
            <w:pPr>
              <w:pStyle w:val="NormalWeb"/>
              <w:spacing w:before="0" w:beforeAutospacing="0" w:after="0"/>
              <w:rPr>
                <w:lang w:val="sr-Cyrl-RS"/>
              </w:rPr>
            </w:pPr>
            <w:r w:rsidRPr="004E67AC">
              <w:rPr>
                <w:b/>
                <w:lang w:val="sr-Cyrl-RS"/>
              </w:rPr>
              <w:t>М42</w:t>
            </w:r>
            <w:r>
              <w:rPr>
                <w:lang w:val="sr-Cyrl-RS"/>
              </w:rPr>
              <w:t xml:space="preserve"> – Дражета, Богдан. 2026. </w:t>
            </w:r>
            <w:r w:rsidRPr="008F73B1">
              <w:rPr>
                <w:i/>
                <w:lang w:val="sr-Cyrl-RS"/>
              </w:rPr>
              <w:t>Идентитет становништва Источног Сарајева</w:t>
            </w:r>
            <w:r>
              <w:rPr>
                <w:lang w:val="sr-Cyrl-RS"/>
              </w:rPr>
              <w:t>. Београд: Одељење за етнологију и антропологију Филозофског факултета у Београду и Досије студио.</w:t>
            </w:r>
          </w:p>
        </w:tc>
      </w:tr>
      <w:tr w:rsidR="000866F1" w:rsidRPr="005B040E" w14:paraId="6B3E64B0" w14:textId="77777777" w:rsidTr="00914F10">
        <w:trPr>
          <w:tblCellSpacing w:w="0" w:type="dxa"/>
        </w:trPr>
        <w:tc>
          <w:tcPr>
            <w:tcW w:w="5364" w:type="dxa"/>
            <w:tcBorders>
              <w:top w:val="outset" w:sz="6" w:space="0" w:color="00000A"/>
              <w:left w:val="outset" w:sz="6" w:space="0" w:color="00000A"/>
              <w:bottom w:val="outset" w:sz="6" w:space="0" w:color="00000A"/>
              <w:right w:val="outset" w:sz="6" w:space="0" w:color="00000A"/>
            </w:tcBorders>
            <w:hideMark/>
          </w:tcPr>
          <w:p w14:paraId="773A8B35" w14:textId="77777777" w:rsidR="000866F1" w:rsidRPr="000866F1" w:rsidRDefault="000866F1" w:rsidP="000866F1">
            <w:pPr>
              <w:pStyle w:val="NormalWeb"/>
              <w:spacing w:before="0" w:beforeAutospacing="0" w:after="0"/>
              <w:rPr>
                <w:color w:val="000000"/>
                <w:szCs w:val="22"/>
              </w:rPr>
            </w:pPr>
            <w:proofErr w:type="spellStart"/>
            <w:r w:rsidRPr="000866F1">
              <w:rPr>
                <w:color w:val="000000"/>
                <w:szCs w:val="22"/>
              </w:rPr>
              <w:t>Објављена</w:t>
            </w:r>
            <w:proofErr w:type="spellEnd"/>
            <w:r w:rsidRPr="000866F1">
              <w:rPr>
                <w:color w:val="000000"/>
                <w:szCs w:val="22"/>
              </w:rPr>
              <w:t xml:space="preserve"> </w:t>
            </w:r>
            <w:proofErr w:type="spellStart"/>
            <w:r w:rsidRPr="000866F1">
              <w:rPr>
                <w:color w:val="000000"/>
                <w:szCs w:val="22"/>
              </w:rPr>
              <w:t>два</w:t>
            </w:r>
            <w:proofErr w:type="spellEnd"/>
            <w:r w:rsidRPr="000866F1">
              <w:rPr>
                <w:color w:val="000000"/>
                <w:szCs w:val="22"/>
              </w:rPr>
              <w:t xml:space="preserve"> </w:t>
            </w:r>
            <w:proofErr w:type="spellStart"/>
            <w:r w:rsidRPr="000866F1">
              <w:rPr>
                <w:color w:val="000000"/>
                <w:szCs w:val="22"/>
              </w:rPr>
              <w:t>рада</w:t>
            </w:r>
            <w:proofErr w:type="spellEnd"/>
            <w:r w:rsidRPr="000866F1">
              <w:rPr>
                <w:color w:val="000000"/>
                <w:szCs w:val="22"/>
              </w:rPr>
              <w:t xml:space="preserve"> </w:t>
            </w:r>
            <w:proofErr w:type="spellStart"/>
            <w:r w:rsidRPr="000866F1">
              <w:rPr>
                <w:color w:val="000000"/>
                <w:szCs w:val="22"/>
              </w:rPr>
              <w:t>из</w:t>
            </w:r>
            <w:proofErr w:type="spellEnd"/>
            <w:r w:rsidRPr="000866F1">
              <w:rPr>
                <w:color w:val="000000"/>
                <w:szCs w:val="22"/>
              </w:rPr>
              <w:t xml:space="preserve"> </w:t>
            </w:r>
            <w:proofErr w:type="spellStart"/>
            <w:r w:rsidRPr="000866F1">
              <w:rPr>
                <w:color w:val="000000"/>
                <w:szCs w:val="22"/>
              </w:rPr>
              <w:t>категорије</w:t>
            </w:r>
            <w:proofErr w:type="spellEnd"/>
            <w:r w:rsidRPr="000866F1">
              <w:rPr>
                <w:color w:val="000000"/>
                <w:szCs w:val="22"/>
              </w:rPr>
              <w:t xml:space="preserve"> М20 </w:t>
            </w:r>
            <w:proofErr w:type="spellStart"/>
            <w:r w:rsidRPr="000866F1">
              <w:rPr>
                <w:color w:val="000000"/>
                <w:szCs w:val="22"/>
              </w:rPr>
              <w:t>или</w:t>
            </w:r>
            <w:proofErr w:type="spellEnd"/>
            <w:r w:rsidRPr="000866F1">
              <w:rPr>
                <w:color w:val="000000"/>
                <w:szCs w:val="22"/>
              </w:rPr>
              <w:t xml:space="preserve"> </w:t>
            </w:r>
            <w:proofErr w:type="spellStart"/>
            <w:r w:rsidRPr="000866F1">
              <w:rPr>
                <w:color w:val="000000"/>
                <w:szCs w:val="22"/>
              </w:rPr>
              <w:t>пет</w:t>
            </w:r>
            <w:proofErr w:type="spellEnd"/>
            <w:r w:rsidRPr="000866F1">
              <w:rPr>
                <w:color w:val="000000"/>
                <w:szCs w:val="22"/>
              </w:rPr>
              <w:t xml:space="preserve"> </w:t>
            </w:r>
            <w:proofErr w:type="spellStart"/>
            <w:r w:rsidRPr="000866F1">
              <w:rPr>
                <w:color w:val="000000"/>
                <w:szCs w:val="22"/>
              </w:rPr>
              <w:t>радова</w:t>
            </w:r>
            <w:proofErr w:type="spellEnd"/>
            <w:r w:rsidRPr="000866F1">
              <w:rPr>
                <w:color w:val="000000"/>
                <w:szCs w:val="22"/>
              </w:rPr>
              <w:t xml:space="preserve"> </w:t>
            </w:r>
            <w:proofErr w:type="spellStart"/>
            <w:r w:rsidRPr="000866F1">
              <w:rPr>
                <w:color w:val="000000"/>
                <w:szCs w:val="22"/>
              </w:rPr>
              <w:t>из</w:t>
            </w:r>
            <w:proofErr w:type="spellEnd"/>
            <w:r w:rsidRPr="000866F1">
              <w:rPr>
                <w:color w:val="000000"/>
                <w:szCs w:val="22"/>
              </w:rPr>
              <w:t xml:space="preserve"> </w:t>
            </w:r>
            <w:proofErr w:type="spellStart"/>
            <w:r w:rsidRPr="000866F1">
              <w:rPr>
                <w:color w:val="000000"/>
                <w:szCs w:val="22"/>
              </w:rPr>
              <w:t>категорије</w:t>
            </w:r>
            <w:proofErr w:type="spellEnd"/>
            <w:r w:rsidRPr="000866F1">
              <w:rPr>
                <w:color w:val="000000"/>
                <w:szCs w:val="22"/>
              </w:rPr>
              <w:t xml:space="preserve"> М51 у </w:t>
            </w:r>
            <w:proofErr w:type="spellStart"/>
            <w:r w:rsidRPr="000866F1">
              <w:rPr>
                <w:color w:val="000000"/>
                <w:szCs w:val="22"/>
              </w:rPr>
              <w:t>периоду</w:t>
            </w:r>
            <w:proofErr w:type="spellEnd"/>
            <w:r w:rsidRPr="000866F1">
              <w:rPr>
                <w:color w:val="000000"/>
                <w:szCs w:val="22"/>
              </w:rPr>
              <w:t xml:space="preserve"> </w:t>
            </w:r>
            <w:proofErr w:type="spellStart"/>
            <w:r w:rsidRPr="000866F1">
              <w:rPr>
                <w:color w:val="000000"/>
                <w:szCs w:val="22"/>
              </w:rPr>
              <w:t>од</w:t>
            </w:r>
            <w:proofErr w:type="spellEnd"/>
            <w:r w:rsidRPr="000866F1">
              <w:rPr>
                <w:color w:val="000000"/>
                <w:szCs w:val="22"/>
              </w:rPr>
              <w:t xml:space="preserve"> </w:t>
            </w:r>
            <w:proofErr w:type="spellStart"/>
            <w:r w:rsidRPr="000866F1">
              <w:rPr>
                <w:color w:val="000000"/>
                <w:szCs w:val="22"/>
              </w:rPr>
              <w:t>последњег</w:t>
            </w:r>
            <w:proofErr w:type="spellEnd"/>
            <w:r w:rsidRPr="000866F1">
              <w:rPr>
                <w:color w:val="000000"/>
                <w:szCs w:val="22"/>
              </w:rPr>
              <w:t xml:space="preserve"> </w:t>
            </w:r>
            <w:proofErr w:type="spellStart"/>
            <w:r w:rsidRPr="000866F1">
              <w:rPr>
                <w:color w:val="000000"/>
                <w:szCs w:val="22"/>
              </w:rPr>
              <w:t>избора</w:t>
            </w:r>
            <w:proofErr w:type="spellEnd"/>
            <w:r w:rsidRPr="000866F1">
              <w:rPr>
                <w:color w:val="000000"/>
                <w:szCs w:val="22"/>
              </w:rPr>
              <w:t xml:space="preserve"> у </w:t>
            </w:r>
            <w:proofErr w:type="spellStart"/>
            <w:r w:rsidRPr="000866F1">
              <w:rPr>
                <w:color w:val="000000"/>
                <w:szCs w:val="22"/>
              </w:rPr>
              <w:t>звање</w:t>
            </w:r>
            <w:proofErr w:type="spellEnd"/>
            <w:r w:rsidRPr="000866F1">
              <w:rPr>
                <w:color w:val="000000"/>
                <w:szCs w:val="22"/>
              </w:rPr>
              <w:t xml:space="preserve"> </w:t>
            </w:r>
            <w:proofErr w:type="spellStart"/>
            <w:r w:rsidRPr="000866F1">
              <w:rPr>
                <w:color w:val="000000"/>
                <w:szCs w:val="22"/>
              </w:rPr>
              <w:t>из</w:t>
            </w:r>
            <w:proofErr w:type="spellEnd"/>
            <w:r w:rsidRPr="000866F1">
              <w:rPr>
                <w:color w:val="000000"/>
                <w:szCs w:val="22"/>
              </w:rPr>
              <w:t xml:space="preserve"> </w:t>
            </w:r>
            <w:proofErr w:type="spellStart"/>
            <w:r w:rsidRPr="000866F1">
              <w:rPr>
                <w:color w:val="000000"/>
                <w:szCs w:val="22"/>
              </w:rPr>
              <w:t>научне</w:t>
            </w:r>
            <w:proofErr w:type="spellEnd"/>
            <w:r w:rsidRPr="000866F1">
              <w:rPr>
                <w:color w:val="000000"/>
                <w:szCs w:val="22"/>
              </w:rPr>
              <w:t xml:space="preserve"> </w:t>
            </w:r>
            <w:proofErr w:type="spellStart"/>
            <w:r w:rsidRPr="000866F1">
              <w:rPr>
                <w:color w:val="000000"/>
                <w:szCs w:val="22"/>
              </w:rPr>
              <w:t>области</w:t>
            </w:r>
            <w:proofErr w:type="spellEnd"/>
            <w:r w:rsidRPr="000866F1">
              <w:rPr>
                <w:color w:val="000000"/>
                <w:szCs w:val="22"/>
              </w:rPr>
              <w:t xml:space="preserve"> </w:t>
            </w:r>
            <w:proofErr w:type="spellStart"/>
            <w:r w:rsidRPr="000866F1">
              <w:rPr>
                <w:color w:val="000000"/>
                <w:szCs w:val="22"/>
              </w:rPr>
              <w:t>за</w:t>
            </w:r>
            <w:proofErr w:type="spellEnd"/>
            <w:r w:rsidRPr="000866F1">
              <w:rPr>
                <w:color w:val="000000"/>
                <w:szCs w:val="22"/>
              </w:rPr>
              <w:t xml:space="preserve"> </w:t>
            </w:r>
            <w:proofErr w:type="spellStart"/>
            <w:r w:rsidRPr="000866F1">
              <w:rPr>
                <w:color w:val="000000"/>
                <w:szCs w:val="22"/>
              </w:rPr>
              <w:t>коју</w:t>
            </w:r>
            <w:proofErr w:type="spellEnd"/>
            <w:r w:rsidRPr="000866F1">
              <w:rPr>
                <w:color w:val="000000"/>
                <w:szCs w:val="22"/>
              </w:rPr>
              <w:t xml:space="preserve"> </w:t>
            </w:r>
            <w:proofErr w:type="spellStart"/>
            <w:r w:rsidRPr="000866F1">
              <w:rPr>
                <w:color w:val="000000"/>
                <w:szCs w:val="22"/>
              </w:rPr>
              <w:t>се</w:t>
            </w:r>
            <w:proofErr w:type="spellEnd"/>
            <w:r w:rsidRPr="000866F1">
              <w:rPr>
                <w:color w:val="000000"/>
                <w:szCs w:val="22"/>
              </w:rPr>
              <w:t xml:space="preserve"> </w:t>
            </w:r>
            <w:proofErr w:type="spellStart"/>
            <w:r w:rsidRPr="000866F1">
              <w:rPr>
                <w:color w:val="000000"/>
                <w:szCs w:val="22"/>
              </w:rPr>
              <w:t>бира</w:t>
            </w:r>
            <w:proofErr w:type="spellEnd"/>
            <w:r w:rsidRPr="000866F1">
              <w:rPr>
                <w:color w:val="000000"/>
                <w:szCs w:val="22"/>
              </w:rPr>
              <w:t xml:space="preserve">. </w:t>
            </w:r>
            <w:r w:rsidRPr="000866F1">
              <w:rPr>
                <w:color w:val="000000"/>
                <w:szCs w:val="22"/>
                <w:lang w:val="sr-Latn-RS"/>
              </w:rPr>
              <w:t>Радови у категоријама М22 М23 и М24 могу бити замењени са радовима М41, М42 и М11-М13, а радови у категоријама М23 и М24 и са радовима у категорији M41, M42 и М11-М14.</w:t>
            </w:r>
          </w:p>
        </w:tc>
        <w:tc>
          <w:tcPr>
            <w:tcW w:w="4116" w:type="dxa"/>
            <w:tcBorders>
              <w:top w:val="outset" w:sz="6" w:space="0" w:color="00000A"/>
              <w:left w:val="outset" w:sz="6" w:space="0" w:color="00000A"/>
              <w:bottom w:val="outset" w:sz="6" w:space="0" w:color="00000A"/>
              <w:right w:val="outset" w:sz="6" w:space="0" w:color="00000A"/>
            </w:tcBorders>
          </w:tcPr>
          <w:p w14:paraId="1BFB6F43" w14:textId="77777777" w:rsidR="000866F1" w:rsidRDefault="000866F1" w:rsidP="000866F1">
            <w:pPr>
              <w:pStyle w:val="NormalWeb"/>
              <w:spacing w:before="0" w:beforeAutospacing="0" w:after="0"/>
              <w:rPr>
                <w:lang w:val="sr-Cyrl-RS"/>
              </w:rPr>
            </w:pPr>
            <w:r>
              <w:rPr>
                <w:b/>
                <w:lang w:val="sr-Cyrl-RS"/>
              </w:rPr>
              <w:t>М21а</w:t>
            </w:r>
            <w:r>
              <w:rPr>
                <w:lang w:val="sr-Cyrl-RS"/>
              </w:rPr>
              <w:t xml:space="preserve"> – </w:t>
            </w:r>
            <w:r>
              <w:t>Dra</w:t>
            </w:r>
            <w:r>
              <w:rPr>
                <w:lang w:val="sr-Latn-RS"/>
              </w:rPr>
              <w:t>žeta, Bogdan, Jelena Ćuković and Branko Banović. 202</w:t>
            </w:r>
            <w:r>
              <w:rPr>
                <w:lang w:val="sr-Cyrl-RS"/>
              </w:rPr>
              <w:t>6</w:t>
            </w:r>
            <w:r>
              <w:rPr>
                <w:lang w:val="sr-Latn-RS"/>
              </w:rPr>
              <w:t>.</w:t>
            </w:r>
            <w:r>
              <w:t xml:space="preserve"> </w:t>
            </w:r>
            <w:r w:rsidRPr="00524F4B">
              <w:rPr>
                <w:lang w:val="sr-Latn-RS"/>
              </w:rPr>
              <w:t>Intangible cultural heritage safeguarding policies: a comparative overview of models employed in Serbia, Montenegro and Bosnia and Herzegovina</w:t>
            </w:r>
            <w:r>
              <w:rPr>
                <w:lang w:val="sr-Latn-RS"/>
              </w:rPr>
              <w:t xml:space="preserve">. </w:t>
            </w:r>
            <w:r w:rsidRPr="00FE135F">
              <w:rPr>
                <w:i/>
                <w:lang w:val="sr-Latn-RS"/>
              </w:rPr>
              <w:t>International Journal of Cultural Policy</w:t>
            </w:r>
            <w:r>
              <w:rPr>
                <w:lang w:val="sr-Latn-RS"/>
              </w:rPr>
              <w:t xml:space="preserve"> Vol. 32, No. 1: 55-71.</w:t>
            </w:r>
          </w:p>
          <w:p w14:paraId="17E80C53" w14:textId="77777777" w:rsidR="000866F1" w:rsidRPr="005A0213" w:rsidRDefault="000866F1" w:rsidP="000866F1">
            <w:pPr>
              <w:pStyle w:val="NormalWeb"/>
              <w:spacing w:before="0" w:beforeAutospacing="0" w:after="0"/>
              <w:rPr>
                <w:b/>
                <w:lang w:val="sr-Cyrl-RS"/>
              </w:rPr>
            </w:pPr>
            <w:r>
              <w:rPr>
                <w:b/>
                <w:lang w:val="sr-Cyrl-RS"/>
              </w:rPr>
              <w:t>М2</w:t>
            </w:r>
            <w:r>
              <w:rPr>
                <w:b/>
              </w:rPr>
              <w:t>2</w:t>
            </w:r>
            <w:r>
              <w:rPr>
                <w:lang w:val="sr-Cyrl-RS"/>
              </w:rPr>
              <w:t xml:space="preserve"> – </w:t>
            </w:r>
            <w:r>
              <w:rPr>
                <w:lang w:val="sr-Latn-RS"/>
              </w:rPr>
              <w:t xml:space="preserve">Dražeta, Bogdan. 2024. </w:t>
            </w:r>
            <w:r w:rsidRPr="00CF4483">
              <w:rPr>
                <w:lang w:val="sr-Latn-RS"/>
              </w:rPr>
              <w:t xml:space="preserve">Monuments in Mostar as markers of the symbolic border and </w:t>
            </w:r>
            <w:r w:rsidRPr="00C43564">
              <w:rPr>
                <w:lang w:val="sr-Latn-RS"/>
              </w:rPr>
              <w:t xml:space="preserve">post-war </w:t>
            </w:r>
            <w:r w:rsidRPr="008B4D9D">
              <w:rPr>
                <w:lang w:val="sr-Latn-RS"/>
              </w:rPr>
              <w:t xml:space="preserve">memorialization. </w:t>
            </w:r>
            <w:r w:rsidRPr="008B4D9D">
              <w:rPr>
                <w:i/>
                <w:lang w:val="sr-Latn-RS"/>
              </w:rPr>
              <w:t>Geoadria</w:t>
            </w:r>
            <w:r w:rsidRPr="008B4D9D">
              <w:rPr>
                <w:lang w:val="sr-Latn-RS"/>
              </w:rPr>
              <w:t xml:space="preserve"> </w:t>
            </w:r>
            <w:r>
              <w:rPr>
                <w:lang w:val="sr-Latn-RS"/>
              </w:rPr>
              <w:t>Vol. 29, No. 2</w:t>
            </w:r>
            <w:r w:rsidRPr="008B4D9D">
              <w:rPr>
                <w:lang w:val="sr-Latn-RS"/>
              </w:rPr>
              <w:t>: 259</w:t>
            </w:r>
            <w:r w:rsidRPr="008B4D9D">
              <w:rPr>
                <w:lang w:val="sr-Cyrl-RS"/>
              </w:rPr>
              <w:t>-</w:t>
            </w:r>
            <w:r w:rsidRPr="008B4D9D">
              <w:rPr>
                <w:lang w:val="sr-Latn-RS"/>
              </w:rPr>
              <w:t>282</w:t>
            </w:r>
            <w:r>
              <w:rPr>
                <w:lang w:val="sr-Cyrl-RS"/>
              </w:rPr>
              <w:t>.</w:t>
            </w:r>
          </w:p>
          <w:p w14:paraId="3C2D7B5C" w14:textId="77777777" w:rsidR="000866F1" w:rsidRDefault="000866F1" w:rsidP="000866F1">
            <w:pPr>
              <w:pStyle w:val="NormalWeb"/>
              <w:spacing w:before="0" w:beforeAutospacing="0" w:after="0"/>
              <w:rPr>
                <w:lang w:val="sr-Cyrl-RS"/>
              </w:rPr>
            </w:pPr>
            <w:r>
              <w:rPr>
                <w:b/>
                <w:lang w:val="sr-Cyrl-RS"/>
              </w:rPr>
              <w:t>М23</w:t>
            </w:r>
            <w:r>
              <w:rPr>
                <w:lang w:val="sr-Cyrl-RS"/>
              </w:rPr>
              <w:t xml:space="preserve"> – Дражета, Богдан. 2025. </w:t>
            </w:r>
            <w:r w:rsidRPr="00546F9D">
              <w:rPr>
                <w:lang w:val="sr-Cyrl-RS"/>
              </w:rPr>
              <w:t>Етничке и личне границе у Мостару у филму „Обрана и заштита“</w:t>
            </w:r>
            <w:r>
              <w:rPr>
                <w:lang w:val="sr-Cyrl-RS"/>
              </w:rPr>
              <w:t xml:space="preserve">. </w:t>
            </w:r>
            <w:r w:rsidRPr="00546F9D">
              <w:rPr>
                <w:i/>
                <w:lang w:val="sr-Cyrl-RS"/>
              </w:rPr>
              <w:t>Етноантрополошки проблеми</w:t>
            </w:r>
            <w:r>
              <w:rPr>
                <w:lang w:val="sr-Cyrl-RS"/>
              </w:rPr>
              <w:t xml:space="preserve"> 20 (4</w:t>
            </w:r>
            <w:r w:rsidRPr="00546F9D">
              <w:rPr>
                <w:lang w:val="sr-Cyrl-RS"/>
              </w:rPr>
              <w:t>)</w:t>
            </w:r>
            <w:r>
              <w:rPr>
                <w:lang w:val="sr-Cyrl-RS"/>
              </w:rPr>
              <w:t xml:space="preserve">: </w:t>
            </w:r>
            <w:r w:rsidRPr="00B047E3">
              <w:rPr>
                <w:lang w:val="sr-Cyrl-RS"/>
              </w:rPr>
              <w:t>1161-1182</w:t>
            </w:r>
            <w:r w:rsidRPr="00546F9D">
              <w:rPr>
                <w:lang w:val="sr-Cyrl-RS"/>
              </w:rPr>
              <w:t>.</w:t>
            </w:r>
          </w:p>
          <w:p w14:paraId="37E23C88" w14:textId="77777777" w:rsidR="000866F1" w:rsidRDefault="000866F1" w:rsidP="000866F1">
            <w:pPr>
              <w:pStyle w:val="NormalWeb"/>
              <w:spacing w:before="0" w:beforeAutospacing="0" w:after="0"/>
            </w:pPr>
            <w:r w:rsidRPr="00C82F95">
              <w:rPr>
                <w:b/>
                <w:lang w:val="sr-Cyrl-RS"/>
              </w:rPr>
              <w:t>М23</w:t>
            </w:r>
            <w:r>
              <w:rPr>
                <w:lang w:val="sr-Cyrl-RS"/>
              </w:rPr>
              <w:t xml:space="preserve"> – Дражета, Богдан, Јелена Ћуковић и Марко Миленковић. 2024. Изазови система заштите нематеријалног културног наслеђа у мултиетничким државама: пример српске </w:t>
            </w:r>
            <w:r w:rsidRPr="00EC5C87">
              <w:rPr>
                <w:lang w:val="sr-Cyrl-RS"/>
              </w:rPr>
              <w:t xml:space="preserve">заједнице у Херцеговини. </w:t>
            </w:r>
            <w:r w:rsidRPr="00EC5C87">
              <w:rPr>
                <w:i/>
                <w:lang w:val="sr-Cyrl-RS"/>
              </w:rPr>
              <w:t>Гласник Етнографског института САНУ</w:t>
            </w:r>
            <w:r>
              <w:rPr>
                <w:lang w:val="sr-Cyrl-RS"/>
              </w:rPr>
              <w:t xml:space="preserve"> 72 (2): 85-105</w:t>
            </w:r>
            <w:r>
              <w:t>.</w:t>
            </w:r>
          </w:p>
          <w:p w14:paraId="7D390B83" w14:textId="77777777" w:rsidR="000866F1" w:rsidRDefault="000866F1" w:rsidP="000866F1">
            <w:pPr>
              <w:pStyle w:val="NormalWeb"/>
              <w:spacing w:before="0" w:beforeAutospacing="0" w:after="0"/>
              <w:rPr>
                <w:lang w:val="sr-Cyrl-RS"/>
              </w:rPr>
            </w:pPr>
            <w:r w:rsidRPr="008F73B1">
              <w:rPr>
                <w:b/>
                <w:lang w:val="sr-Cyrl-RS"/>
              </w:rPr>
              <w:t>М23</w:t>
            </w:r>
            <w:r>
              <w:rPr>
                <w:lang w:val="sr-Cyrl-RS"/>
              </w:rPr>
              <w:t xml:space="preserve"> – </w:t>
            </w:r>
            <w:r w:rsidRPr="008F73B1">
              <w:rPr>
                <w:lang w:val="sr-Cyrl-RS"/>
              </w:rPr>
              <w:t xml:space="preserve">Naumović, Slobodan and Bogdan Dražeta. 2023. “Who Will Turn Me Away From the Sheep?”: Present State and Development Trends of Transhumant Pastoralism in Eastern Herzegovina in the 21st Century. </w:t>
            </w:r>
            <w:r w:rsidRPr="008F73B1">
              <w:rPr>
                <w:i/>
                <w:lang w:val="sr-Cyrl-RS"/>
              </w:rPr>
              <w:t>Етноантрополошки проблеми</w:t>
            </w:r>
            <w:r w:rsidRPr="008F73B1">
              <w:rPr>
                <w:lang w:val="sr-Cyrl-RS"/>
              </w:rPr>
              <w:t xml:space="preserve"> 18 (4): </w:t>
            </w:r>
            <w:r w:rsidRPr="008F73B1">
              <w:rPr>
                <w:lang w:val="sr-Cyrl-RS"/>
              </w:rPr>
              <w:lastRenderedPageBreak/>
              <w:t>1015-1058.</w:t>
            </w:r>
          </w:p>
          <w:p w14:paraId="107BA631" w14:textId="77777777" w:rsidR="000866F1" w:rsidRDefault="000866F1" w:rsidP="000866F1">
            <w:pPr>
              <w:pStyle w:val="NormalWeb"/>
              <w:spacing w:before="0" w:beforeAutospacing="0" w:after="0"/>
              <w:rPr>
                <w:lang w:val="sr-Cyrl-RS"/>
              </w:rPr>
            </w:pPr>
            <w:r w:rsidRPr="008F73B1">
              <w:rPr>
                <w:b/>
                <w:lang w:val="sr-Cyrl-RS"/>
              </w:rPr>
              <w:t>М23</w:t>
            </w:r>
            <w:r>
              <w:rPr>
                <w:lang w:val="sr-Cyrl-RS"/>
              </w:rPr>
              <w:t xml:space="preserve"> – </w:t>
            </w:r>
            <w:r w:rsidRPr="008F73B1">
              <w:t xml:space="preserve">Дражета, Богдан. 2022. </w:t>
            </w:r>
            <w:proofErr w:type="spellStart"/>
            <w:r w:rsidRPr="008F73B1">
              <w:t>Етнички</w:t>
            </w:r>
            <w:proofErr w:type="spellEnd"/>
            <w:r w:rsidRPr="008F73B1">
              <w:t xml:space="preserve"> и </w:t>
            </w:r>
            <w:proofErr w:type="spellStart"/>
            <w:r w:rsidRPr="008F73B1">
              <w:t>регионални</w:t>
            </w:r>
            <w:proofErr w:type="spellEnd"/>
            <w:r w:rsidRPr="008F73B1">
              <w:t xml:space="preserve"> </w:t>
            </w:r>
            <w:proofErr w:type="spellStart"/>
            <w:r w:rsidRPr="008F73B1">
              <w:t>стереотипи</w:t>
            </w:r>
            <w:proofErr w:type="spellEnd"/>
            <w:r w:rsidRPr="008F73B1">
              <w:t xml:space="preserve"> у ТВ </w:t>
            </w:r>
            <w:proofErr w:type="spellStart"/>
            <w:r w:rsidRPr="008F73B1">
              <w:t>серији</w:t>
            </w:r>
            <w:proofErr w:type="spellEnd"/>
            <w:r w:rsidRPr="008F73B1">
              <w:t xml:space="preserve"> „</w:t>
            </w:r>
            <w:proofErr w:type="spellStart"/>
            <w:r w:rsidRPr="008F73B1">
              <w:t>Конак</w:t>
            </w:r>
            <w:proofErr w:type="spellEnd"/>
            <w:r w:rsidRPr="008F73B1">
              <w:t xml:space="preserve"> </w:t>
            </w:r>
            <w:proofErr w:type="spellStart"/>
            <w:r w:rsidRPr="008F73B1">
              <w:t>код</w:t>
            </w:r>
            <w:proofErr w:type="spellEnd"/>
            <w:r w:rsidRPr="008F73B1">
              <w:t xml:space="preserve"> </w:t>
            </w:r>
            <w:proofErr w:type="spellStart"/>
            <w:r w:rsidRPr="008F73B1">
              <w:t>Хилмије</w:t>
            </w:r>
            <w:proofErr w:type="spellEnd"/>
            <w:r w:rsidRPr="008F73B1">
              <w:t xml:space="preserve">“. </w:t>
            </w:r>
            <w:proofErr w:type="spellStart"/>
            <w:r w:rsidRPr="008F73B1">
              <w:rPr>
                <w:i/>
              </w:rPr>
              <w:t>Етноантрополошки</w:t>
            </w:r>
            <w:proofErr w:type="spellEnd"/>
            <w:r w:rsidRPr="008F73B1">
              <w:rPr>
                <w:i/>
              </w:rPr>
              <w:t xml:space="preserve"> </w:t>
            </w:r>
            <w:proofErr w:type="spellStart"/>
            <w:r w:rsidRPr="008F73B1">
              <w:rPr>
                <w:i/>
              </w:rPr>
              <w:t>проблеми</w:t>
            </w:r>
            <w:proofErr w:type="spellEnd"/>
            <w:r w:rsidRPr="008F73B1">
              <w:t xml:space="preserve"> 17 (2): 119-156.</w:t>
            </w:r>
          </w:p>
          <w:p w14:paraId="72A3542E" w14:textId="77777777" w:rsidR="000866F1" w:rsidRPr="005B040E" w:rsidRDefault="000866F1" w:rsidP="000866F1">
            <w:pPr>
              <w:pStyle w:val="NormalWeb"/>
              <w:spacing w:before="0" w:beforeAutospacing="0" w:after="0"/>
              <w:rPr>
                <w:lang w:val="sr-Cyrl-RS"/>
              </w:rPr>
            </w:pPr>
            <w:r w:rsidRPr="00EC773E">
              <w:rPr>
                <w:rFonts w:eastAsia="WarnockPro-Regular"/>
                <w:b/>
                <w:lang w:val="sr-Cyrl-RS"/>
              </w:rPr>
              <w:t xml:space="preserve">М23 </w:t>
            </w:r>
            <w:r w:rsidRPr="00EC773E">
              <w:rPr>
                <w:rFonts w:eastAsia="WarnockPro-Regular"/>
                <w:lang w:val="sr-Cyrl-RS"/>
              </w:rPr>
              <w:t>–</w:t>
            </w:r>
            <w:r w:rsidRPr="00EC773E">
              <w:rPr>
                <w:rFonts w:eastAsia="WarnockPro-Regular"/>
                <w:b/>
                <w:lang w:val="sr-Cyrl-RS"/>
              </w:rPr>
              <w:t xml:space="preserve"> </w:t>
            </w:r>
            <w:r w:rsidRPr="00EC773E">
              <w:t xml:space="preserve">Carnevale, Davide N., Petya V. Dimitrova and Bogdan D. Dražeta. 2021. </w:t>
            </w:r>
            <w:proofErr w:type="spellStart"/>
            <w:r w:rsidRPr="00EC773E">
              <w:t>Zrnosko</w:t>
            </w:r>
            <w:proofErr w:type="spellEnd"/>
            <w:r w:rsidRPr="00EC773E">
              <w:t xml:space="preserve">. Cultural Landscapes and Social Economy of a Village in Mala </w:t>
            </w:r>
            <w:proofErr w:type="spellStart"/>
            <w:r w:rsidRPr="00EC773E">
              <w:t>Prespa</w:t>
            </w:r>
            <w:proofErr w:type="spellEnd"/>
            <w:r w:rsidRPr="00EC773E">
              <w:t xml:space="preserve">. </w:t>
            </w:r>
            <w:r w:rsidRPr="00EC773E">
              <w:rPr>
                <w:i/>
              </w:rPr>
              <w:t>Anthropology of East Europe Review</w:t>
            </w:r>
            <w:r>
              <w:t xml:space="preserve"> Vol. 37, No. 1: 46-62</w:t>
            </w:r>
            <w:r>
              <w:rPr>
                <w:lang w:val="sr-Cyrl-RS"/>
              </w:rPr>
              <w:t>.</w:t>
            </w:r>
          </w:p>
          <w:p w14:paraId="7EE15341" w14:textId="77777777" w:rsidR="000866F1" w:rsidRDefault="000866F1" w:rsidP="000866F1">
            <w:pPr>
              <w:pStyle w:val="NormalWeb"/>
              <w:spacing w:before="0" w:beforeAutospacing="0" w:after="0"/>
              <w:rPr>
                <w:lang w:val="sr-Cyrl-RS"/>
              </w:rPr>
            </w:pPr>
            <w:r w:rsidRPr="008F73B1">
              <w:rPr>
                <w:b/>
                <w:lang w:val="sr-Cyrl-RS"/>
              </w:rPr>
              <w:t>М23</w:t>
            </w:r>
            <w:r>
              <w:rPr>
                <w:lang w:val="sr-Cyrl-RS"/>
              </w:rPr>
              <w:t xml:space="preserve"> – </w:t>
            </w:r>
            <w:r w:rsidRPr="00EC773E">
              <w:rPr>
                <w:lang w:val="sr-Cyrl-RS"/>
              </w:rPr>
              <w:t xml:space="preserve">Дражета, Богдан и Љубица Милосављевић. 2021. Радно време и нове организационе вредности као показатељ </w:t>
            </w:r>
            <w:r w:rsidRPr="00EC773E">
              <w:rPr>
                <w:i/>
                <w:lang w:val="sr-Cyrl-RS"/>
              </w:rPr>
              <w:t>убрзања</w:t>
            </w:r>
            <w:r w:rsidRPr="00EC773E">
              <w:rPr>
                <w:lang w:val="sr-Cyrl-RS"/>
              </w:rPr>
              <w:t xml:space="preserve"> српског друштва током друге деценије </w:t>
            </w:r>
            <w:r w:rsidRPr="00EC773E">
              <w:rPr>
                <w:lang w:val="sr-Latn-RS"/>
              </w:rPr>
              <w:t>XXI</w:t>
            </w:r>
            <w:r w:rsidRPr="00EC773E">
              <w:rPr>
                <w:lang w:val="sr-Cyrl-RS"/>
              </w:rPr>
              <w:t xml:space="preserve"> века: антрополошка анализа. </w:t>
            </w:r>
            <w:r w:rsidRPr="00EC773E">
              <w:rPr>
                <w:i/>
                <w:lang w:val="sr-Cyrl-RS"/>
              </w:rPr>
              <w:t xml:space="preserve">Етноантрополошки проблеми </w:t>
            </w:r>
            <w:r w:rsidRPr="00EC773E">
              <w:rPr>
                <w:lang w:val="sr-Cyrl-RS"/>
              </w:rPr>
              <w:t>16 (2): 421-458.</w:t>
            </w:r>
          </w:p>
          <w:p w14:paraId="2543F035" w14:textId="77777777" w:rsidR="000866F1" w:rsidRPr="005B040E" w:rsidRDefault="000866F1" w:rsidP="000866F1">
            <w:pPr>
              <w:pStyle w:val="NormalWeb"/>
              <w:spacing w:before="0" w:beforeAutospacing="0" w:after="0"/>
              <w:rPr>
                <w:lang w:val="sr-Cyrl-RS"/>
              </w:rPr>
            </w:pPr>
            <w:r w:rsidRPr="00FE135F">
              <w:rPr>
                <w:b/>
                <w:lang w:val="sr-Cyrl-RS"/>
              </w:rPr>
              <w:t>М14</w:t>
            </w:r>
            <w:r>
              <w:rPr>
                <w:lang w:val="sr-Cyrl-RS"/>
              </w:rPr>
              <w:t xml:space="preserve"> – Наумовић, Слободан и Богдан Дражета</w:t>
            </w:r>
            <w:r>
              <w:t>.</w:t>
            </w:r>
            <w:r>
              <w:rPr>
                <w:lang w:val="sr-Cyrl-RS"/>
              </w:rPr>
              <w:t xml:space="preserve"> 2024.</w:t>
            </w:r>
            <w:r>
              <w:t xml:space="preserve"> </w:t>
            </w:r>
            <w:r>
              <w:rPr>
                <w:lang w:val="sr-Latn-RS"/>
              </w:rPr>
              <w:t>„</w:t>
            </w:r>
            <w:r>
              <w:rPr>
                <w:lang w:val="sr-Cyrl-RS"/>
              </w:rPr>
              <w:t>Тежак живот, али леп: систематизација савремених наратива о трансхумантном сточарству у источној Херцеговини</w:t>
            </w:r>
            <w:r>
              <w:rPr>
                <w:lang w:val="sr-Latn-RS"/>
              </w:rPr>
              <w:t>“</w:t>
            </w:r>
            <w:r>
              <w:rPr>
                <w:lang w:val="sr-Cyrl-RS"/>
              </w:rPr>
              <w:t xml:space="preserve">. У </w:t>
            </w:r>
            <w:r w:rsidRPr="00EA3B82">
              <w:rPr>
                <w:i/>
                <w:lang w:val="sr-Cyrl-RS"/>
              </w:rPr>
              <w:t xml:space="preserve">Тематски зборник радова „Савремена српска фолклористика </w:t>
            </w:r>
            <w:r w:rsidRPr="00EA3B82">
              <w:rPr>
                <w:i/>
              </w:rPr>
              <w:t>XIII</w:t>
            </w:r>
            <w:r w:rsidRPr="00EA3B82">
              <w:rPr>
                <w:i/>
                <w:lang w:val="sr-Cyrl-RS"/>
              </w:rPr>
              <w:t>“</w:t>
            </w:r>
            <w:r>
              <w:t xml:space="preserve">, </w:t>
            </w:r>
            <w:r>
              <w:rPr>
                <w:lang w:val="sr-Cyrl-RS"/>
              </w:rPr>
              <w:t>ур. Данијела Поповић Николић и Немања Радуловић, 323-340.</w:t>
            </w:r>
            <w:r>
              <w:rPr>
                <w:lang w:val="sr-Latn-RS"/>
              </w:rPr>
              <w:t xml:space="preserve"> </w:t>
            </w:r>
            <w:r>
              <w:rPr>
                <w:lang w:val="sr-Cyrl-RS"/>
              </w:rPr>
              <w:t xml:space="preserve">Београд-Лозница-Тршић: Удружење фолклориста Србије, Универзитетска библиотека „Светозар Марковић“, Центар за </w:t>
            </w:r>
            <w:r w:rsidRPr="00E47D7C">
              <w:rPr>
                <w:lang w:val="sr-Cyrl-RS"/>
              </w:rPr>
              <w:t>културу „Вук Караџић“ и Научно-образовно културни центар „Вук Караџић“.</w:t>
            </w:r>
          </w:p>
          <w:p w14:paraId="3A62E404" w14:textId="77777777" w:rsidR="000866F1" w:rsidRDefault="000866F1" w:rsidP="000866F1">
            <w:pPr>
              <w:pStyle w:val="NormalWeb"/>
              <w:spacing w:before="0" w:beforeAutospacing="0" w:after="0"/>
              <w:rPr>
                <w:lang w:val="sr-Cyrl-RS"/>
              </w:rPr>
            </w:pPr>
            <w:r w:rsidRPr="00265FC0">
              <w:rPr>
                <w:b/>
                <w:lang w:val="sr-Cyrl-RS"/>
              </w:rPr>
              <w:t>М51</w:t>
            </w:r>
            <w:r>
              <w:rPr>
                <w:lang w:val="sr-Cyrl-RS"/>
              </w:rPr>
              <w:t xml:space="preserve"> – </w:t>
            </w:r>
            <w:r>
              <w:rPr>
                <w:lang w:val="sr-Latn-RS"/>
              </w:rPr>
              <w:t xml:space="preserve">Jovanović, Sonja, Lazar Dražeta, Bogdan Dražeta and Aleksandar Petrović. 2025. </w:t>
            </w:r>
            <w:r w:rsidRPr="00CF56F1">
              <w:rPr>
                <w:lang w:val="sr-Latn-RS"/>
              </w:rPr>
              <w:t xml:space="preserve">Business Perspective on Exploring the Intriguing Vistas of Artificial Intelligence. </w:t>
            </w:r>
            <w:r w:rsidRPr="00CF56F1">
              <w:rPr>
                <w:i/>
                <w:lang w:val="sr-Latn-RS"/>
              </w:rPr>
              <w:t>The European Journal of Applied Economics</w:t>
            </w:r>
            <w:r w:rsidRPr="00CF56F1">
              <w:rPr>
                <w:lang w:val="sr-Latn-RS"/>
              </w:rPr>
              <w:t xml:space="preserve"> </w:t>
            </w:r>
            <w:r>
              <w:rPr>
                <w:lang w:val="sr-Latn-RS"/>
              </w:rPr>
              <w:t>Vol. 22, No. 1</w:t>
            </w:r>
            <w:r w:rsidRPr="00CF56F1">
              <w:rPr>
                <w:lang w:val="sr-Latn-RS"/>
              </w:rPr>
              <w:t>: 1</w:t>
            </w:r>
            <w:r w:rsidRPr="00CF56F1">
              <w:rPr>
                <w:lang w:val="sr-Cyrl-RS"/>
              </w:rPr>
              <w:t>-</w:t>
            </w:r>
            <w:r w:rsidRPr="00CF56F1">
              <w:rPr>
                <w:lang w:val="sr-Latn-RS"/>
              </w:rPr>
              <w:t>17</w:t>
            </w:r>
            <w:r>
              <w:rPr>
                <w:lang w:val="sr-Latn-RS"/>
              </w:rPr>
              <w:t>.</w:t>
            </w:r>
          </w:p>
          <w:p w14:paraId="7ED24138" w14:textId="77777777" w:rsidR="000866F1" w:rsidRPr="00EA0B6B" w:rsidRDefault="000866F1" w:rsidP="000866F1">
            <w:pPr>
              <w:pStyle w:val="NormalWeb"/>
              <w:spacing w:before="0" w:beforeAutospacing="0" w:after="0"/>
              <w:rPr>
                <w:lang w:val="sr-Cyrl-RS"/>
              </w:rPr>
            </w:pPr>
            <w:r>
              <w:rPr>
                <w:b/>
                <w:lang w:val="sr-Cyrl-RS"/>
              </w:rPr>
              <w:t>М51</w:t>
            </w:r>
            <w:r w:rsidRPr="00EC773E">
              <w:rPr>
                <w:b/>
                <w:lang w:val="sr-Cyrl-RS"/>
              </w:rPr>
              <w:t xml:space="preserve"> –</w:t>
            </w:r>
            <w:r w:rsidRPr="00EC773E">
              <w:rPr>
                <w:lang w:val="sr-Cyrl-RS"/>
              </w:rPr>
              <w:t xml:space="preserve"> Дражета, Богдан Д. 2022. Етнолошки и антрополошки поглед на идентитет у Сарајеву и Мостару. </w:t>
            </w:r>
            <w:r w:rsidRPr="00EC773E">
              <w:rPr>
                <w:i/>
                <w:lang w:val="sr-Latn-RS"/>
              </w:rPr>
              <w:t>Glasnik Zemaljskog muzeja u Sarajevu n. s. Etnologija</w:t>
            </w:r>
            <w:r w:rsidRPr="00EC773E">
              <w:rPr>
                <w:i/>
                <w:lang w:val="sr-Cyrl-RS"/>
              </w:rPr>
              <w:t xml:space="preserve"> </w:t>
            </w:r>
            <w:r w:rsidRPr="00EC773E">
              <w:rPr>
                <w:lang w:val="sr-Cyrl-RS"/>
              </w:rPr>
              <w:t>51</w:t>
            </w:r>
            <w:r w:rsidRPr="00EC773E">
              <w:t>: 51-65.</w:t>
            </w:r>
          </w:p>
          <w:p w14:paraId="631D0464" w14:textId="77777777" w:rsidR="000866F1" w:rsidRPr="005B040E" w:rsidRDefault="000866F1" w:rsidP="000866F1">
            <w:pPr>
              <w:pStyle w:val="NormalWeb"/>
              <w:spacing w:before="0" w:beforeAutospacing="0" w:after="0"/>
              <w:rPr>
                <w:rFonts w:eastAsia="WarnockPro-Regular"/>
                <w:lang w:val="sr-Cyrl-RS"/>
              </w:rPr>
            </w:pPr>
            <w:r>
              <w:rPr>
                <w:b/>
                <w:lang w:val="sr-Cyrl-RS"/>
              </w:rPr>
              <w:t>М51</w:t>
            </w:r>
            <w:r w:rsidRPr="00EC773E">
              <w:rPr>
                <w:lang w:val="sr-Latn-RS"/>
              </w:rPr>
              <w:t xml:space="preserve"> – </w:t>
            </w:r>
            <w:r w:rsidRPr="00EC773E">
              <w:rPr>
                <w:lang w:val="sr-Cyrl-RS"/>
              </w:rPr>
              <w:t xml:space="preserve">Попадева, Татјана и Богдан Дражета. 2021. Језичка политика и </w:t>
            </w:r>
            <w:r w:rsidRPr="00EC773E">
              <w:rPr>
                <w:lang w:val="sr-Cyrl-RS"/>
              </w:rPr>
              <w:lastRenderedPageBreak/>
              <w:t xml:space="preserve">идентитет: случај Босне и Херцеговине. </w:t>
            </w:r>
            <w:proofErr w:type="spellStart"/>
            <w:r w:rsidRPr="00EC773E">
              <w:rPr>
                <w:rFonts w:eastAsia="WarnockPro-Regular"/>
                <w:i/>
              </w:rPr>
              <w:t>Зборник</w:t>
            </w:r>
            <w:proofErr w:type="spellEnd"/>
            <w:r w:rsidRPr="00EC773E">
              <w:rPr>
                <w:rFonts w:eastAsia="WarnockPro-Regular"/>
                <w:i/>
              </w:rPr>
              <w:t xml:space="preserve"> </w:t>
            </w:r>
            <w:proofErr w:type="spellStart"/>
            <w:r w:rsidRPr="00EC773E">
              <w:rPr>
                <w:rFonts w:eastAsia="WarnockPro-Regular"/>
                <w:i/>
              </w:rPr>
              <w:t>Матице</w:t>
            </w:r>
            <w:proofErr w:type="spellEnd"/>
            <w:r w:rsidRPr="00EC773E">
              <w:rPr>
                <w:rFonts w:eastAsia="WarnockPro-Regular"/>
                <w:i/>
              </w:rPr>
              <w:t xml:space="preserve"> </w:t>
            </w:r>
            <w:proofErr w:type="spellStart"/>
            <w:r w:rsidRPr="00EC773E">
              <w:rPr>
                <w:rFonts w:eastAsia="WarnockPro-Regular"/>
                <w:i/>
              </w:rPr>
              <w:t>српске</w:t>
            </w:r>
            <w:proofErr w:type="spellEnd"/>
            <w:r w:rsidRPr="00EC773E">
              <w:rPr>
                <w:rFonts w:eastAsia="WarnockPro-Regular"/>
                <w:i/>
              </w:rPr>
              <w:t xml:space="preserve"> </w:t>
            </w:r>
            <w:proofErr w:type="spellStart"/>
            <w:r w:rsidRPr="00EC773E">
              <w:rPr>
                <w:rFonts w:eastAsia="WarnockPro-Regular"/>
                <w:i/>
              </w:rPr>
              <w:t>за</w:t>
            </w:r>
            <w:proofErr w:type="spellEnd"/>
            <w:r w:rsidRPr="00EC773E">
              <w:rPr>
                <w:rFonts w:eastAsia="WarnockPro-Regular"/>
                <w:i/>
              </w:rPr>
              <w:t xml:space="preserve"> </w:t>
            </w:r>
            <w:proofErr w:type="spellStart"/>
            <w:r w:rsidRPr="00EC773E">
              <w:rPr>
                <w:rFonts w:eastAsia="WarnockPro-Regular"/>
                <w:i/>
              </w:rPr>
              <w:t>друштвене</w:t>
            </w:r>
            <w:proofErr w:type="spellEnd"/>
            <w:r w:rsidRPr="00EC773E">
              <w:rPr>
                <w:rFonts w:eastAsia="WarnockPro-Regular"/>
                <w:i/>
              </w:rPr>
              <w:t xml:space="preserve"> </w:t>
            </w:r>
            <w:proofErr w:type="spellStart"/>
            <w:r w:rsidRPr="00EC773E">
              <w:rPr>
                <w:rFonts w:eastAsia="WarnockPro-Regular"/>
                <w:i/>
              </w:rPr>
              <w:t>науке</w:t>
            </w:r>
            <w:proofErr w:type="spellEnd"/>
            <w:r w:rsidRPr="00EC773E">
              <w:rPr>
                <w:rFonts w:eastAsia="WarnockPro-Regular"/>
                <w:i/>
              </w:rPr>
              <w:t xml:space="preserve"> </w:t>
            </w:r>
            <w:r w:rsidRPr="00EC773E">
              <w:rPr>
                <w:rFonts w:eastAsia="WarnockPro-Regular"/>
              </w:rPr>
              <w:t>180 (4/2021)</w:t>
            </w:r>
            <w:r>
              <w:rPr>
                <w:rFonts w:eastAsia="WarnockPro-Regular"/>
              </w:rPr>
              <w:t>: 653-668</w:t>
            </w:r>
            <w:r>
              <w:rPr>
                <w:rFonts w:eastAsia="WarnockPro-Regular"/>
                <w:lang w:val="sr-Cyrl-RS"/>
              </w:rPr>
              <w:t>.</w:t>
            </w:r>
          </w:p>
        </w:tc>
      </w:tr>
      <w:tr w:rsidR="000866F1" w:rsidRPr="00BE08D4" w14:paraId="4B4FF96D" w14:textId="77777777" w:rsidTr="00DF371E">
        <w:trPr>
          <w:trHeight w:val="5537"/>
          <w:tblCellSpacing w:w="0" w:type="dxa"/>
        </w:trPr>
        <w:tc>
          <w:tcPr>
            <w:tcW w:w="5364" w:type="dxa"/>
            <w:tcBorders>
              <w:top w:val="outset" w:sz="6" w:space="0" w:color="00000A"/>
              <w:left w:val="outset" w:sz="6" w:space="0" w:color="00000A"/>
              <w:bottom w:val="outset" w:sz="6" w:space="0" w:color="00000A"/>
              <w:right w:val="outset" w:sz="6" w:space="0" w:color="00000A"/>
            </w:tcBorders>
          </w:tcPr>
          <w:p w14:paraId="53A9B783" w14:textId="77777777" w:rsidR="000866F1" w:rsidRDefault="000866F1" w:rsidP="000866F1">
            <w:pPr>
              <w:pStyle w:val="NormalWeb"/>
              <w:spacing w:before="0" w:beforeAutospacing="0" w:after="0"/>
              <w:rPr>
                <w:color w:val="000000"/>
                <w:sz w:val="22"/>
                <w:szCs w:val="22"/>
              </w:rPr>
            </w:pPr>
            <w:proofErr w:type="spellStart"/>
            <w:r>
              <w:lastRenderedPageBreak/>
              <w:t>Један</w:t>
            </w:r>
            <w:proofErr w:type="spellEnd"/>
            <w:r>
              <w:t xml:space="preserve"> </w:t>
            </w:r>
            <w:proofErr w:type="spellStart"/>
            <w:r>
              <w:t>рад</w:t>
            </w:r>
            <w:proofErr w:type="spellEnd"/>
            <w:r>
              <w:t xml:space="preserve"> </w:t>
            </w:r>
            <w:proofErr w:type="spellStart"/>
            <w:r>
              <w:t>са</w:t>
            </w:r>
            <w:proofErr w:type="spellEnd"/>
            <w:r>
              <w:t xml:space="preserve"> </w:t>
            </w:r>
            <w:proofErr w:type="spellStart"/>
            <w:r>
              <w:t>међународног</w:t>
            </w:r>
            <w:proofErr w:type="spellEnd"/>
            <w:r>
              <w:t xml:space="preserve"> </w:t>
            </w:r>
            <w:proofErr w:type="spellStart"/>
            <w:r>
              <w:t>научног</w:t>
            </w:r>
            <w:proofErr w:type="spellEnd"/>
            <w:r>
              <w:t xml:space="preserve"> </w:t>
            </w:r>
            <w:proofErr w:type="spellStart"/>
            <w:r>
              <w:t>скупа</w:t>
            </w:r>
            <w:proofErr w:type="spellEnd"/>
            <w:r>
              <w:t xml:space="preserve"> </w:t>
            </w:r>
            <w:proofErr w:type="spellStart"/>
            <w:r>
              <w:t>објављен</w:t>
            </w:r>
            <w:proofErr w:type="spellEnd"/>
            <w:r>
              <w:t xml:space="preserve"> у </w:t>
            </w:r>
            <w:proofErr w:type="spellStart"/>
            <w:r>
              <w:t>целини</w:t>
            </w:r>
            <w:proofErr w:type="spellEnd"/>
            <w:r>
              <w:t xml:space="preserve"> </w:t>
            </w:r>
            <w:proofErr w:type="spellStart"/>
            <w:r>
              <w:t>категорије</w:t>
            </w:r>
            <w:proofErr w:type="spellEnd"/>
            <w:r>
              <w:t xml:space="preserve"> М31 </w:t>
            </w:r>
            <w:proofErr w:type="spellStart"/>
            <w:r>
              <w:t>или</w:t>
            </w:r>
            <w:proofErr w:type="spellEnd"/>
            <w:r>
              <w:t xml:space="preserve"> М33.</w:t>
            </w:r>
          </w:p>
        </w:tc>
        <w:tc>
          <w:tcPr>
            <w:tcW w:w="4116" w:type="dxa"/>
            <w:tcBorders>
              <w:top w:val="outset" w:sz="6" w:space="0" w:color="00000A"/>
              <w:left w:val="outset" w:sz="6" w:space="0" w:color="00000A"/>
              <w:bottom w:val="outset" w:sz="6" w:space="0" w:color="00000A"/>
              <w:right w:val="outset" w:sz="6" w:space="0" w:color="00000A"/>
            </w:tcBorders>
          </w:tcPr>
          <w:p w14:paraId="30F1F4EE" w14:textId="77777777" w:rsidR="000866F1" w:rsidRDefault="000866F1" w:rsidP="000866F1">
            <w:pPr>
              <w:pStyle w:val="NormalWeb"/>
              <w:spacing w:before="0" w:beforeAutospacing="0" w:after="0"/>
              <w:rPr>
                <w:lang w:val="sr-Cyrl-RS"/>
              </w:rPr>
            </w:pPr>
            <w:r>
              <w:rPr>
                <w:b/>
                <w:lang w:val="sr-Cyrl-RS"/>
              </w:rPr>
              <w:t>М33</w:t>
            </w:r>
            <w:r>
              <w:rPr>
                <w:lang w:val="sr-Cyrl-RS"/>
              </w:rPr>
              <w:t xml:space="preserve"> – </w:t>
            </w:r>
            <w:r>
              <w:rPr>
                <w:lang w:val="sr-Latn-RS"/>
              </w:rPr>
              <w:t>Dražeta, Bogdan. 2025. Rat i međuetnički odnosi u Mostaru</w:t>
            </w:r>
            <w:r>
              <w:rPr>
                <w:lang w:val="sr-Cyrl-RS"/>
              </w:rPr>
              <w:t>.</w:t>
            </w:r>
            <w:r>
              <w:rPr>
                <w:lang w:val="sr-Latn-RS"/>
              </w:rPr>
              <w:t xml:space="preserve"> </w:t>
            </w:r>
            <w:r w:rsidRPr="00EA7809">
              <w:rPr>
                <w:i/>
                <w:lang w:val="sr-Latn-RS"/>
              </w:rPr>
              <w:t xml:space="preserve">Tragovi: časopis za srpske i </w:t>
            </w:r>
            <w:r w:rsidRPr="000955A0">
              <w:rPr>
                <w:i/>
                <w:lang w:val="sr-Latn-RS"/>
              </w:rPr>
              <w:t>hrvatske teme</w:t>
            </w:r>
            <w:r w:rsidRPr="000955A0">
              <w:rPr>
                <w:lang w:val="sr-Latn-RS"/>
              </w:rPr>
              <w:t xml:space="preserve"> Vol. 8, No. 2: 7-23.</w:t>
            </w:r>
          </w:p>
          <w:p w14:paraId="4D4E2E38" w14:textId="77777777" w:rsidR="000866F1" w:rsidRPr="00BE08D4" w:rsidRDefault="000866F1" w:rsidP="000866F1">
            <w:pPr>
              <w:pStyle w:val="NormalWeb"/>
              <w:spacing w:before="0" w:beforeAutospacing="0" w:after="0"/>
              <w:rPr>
                <w:lang w:val="sr-Cyrl-RS"/>
              </w:rPr>
            </w:pPr>
            <w:r w:rsidRPr="00EC773E">
              <w:rPr>
                <w:b/>
                <w:lang w:val="sr-Cyrl-RS"/>
              </w:rPr>
              <w:t>М</w:t>
            </w:r>
            <w:r>
              <w:rPr>
                <w:b/>
                <w:lang w:val="sr-Cyrl-RS"/>
              </w:rPr>
              <w:t>33</w:t>
            </w:r>
            <w:r w:rsidRPr="00EC773E">
              <w:rPr>
                <w:lang w:val="sr-Cyrl-RS"/>
              </w:rPr>
              <w:t xml:space="preserve"> – Дражета, Богдан. 2023. „Прожимања, удаљавања и спорења међу Бошњацима, Србима и Хрватима у Босни и Херцеговини почетком XXI века“. У </w:t>
            </w:r>
            <w:r w:rsidRPr="00EC773E">
              <w:rPr>
                <w:i/>
                <w:lang w:val="sr-Cyrl-RS"/>
              </w:rPr>
              <w:t>Тематски зборник радова „Савремена српска фолклористика XII“</w:t>
            </w:r>
            <w:r w:rsidRPr="00EC773E">
              <w:rPr>
                <w:lang w:val="sr-Cyrl-RS"/>
              </w:rPr>
              <w:t>, ур. Данијела Петковић и Дејан Ајдачић, 321-334. Београд-Лозница-Тршић: Удружење фолклориста Србије, Универзитетска библиотека „Светозар Марковић“, Комисија за фолклористику Међународног комитета слависта, Центар за културу „Вук Караџић“ и Научно-образовно културни центар „Вук Караџић“.</w:t>
            </w:r>
          </w:p>
        </w:tc>
      </w:tr>
      <w:tr w:rsidR="000866F1" w:rsidRPr="00683645" w14:paraId="1D3475E7" w14:textId="77777777" w:rsidTr="000866F1">
        <w:trPr>
          <w:trHeight w:val="5519"/>
          <w:tblCellSpacing w:w="0" w:type="dxa"/>
        </w:trPr>
        <w:tc>
          <w:tcPr>
            <w:tcW w:w="5364" w:type="dxa"/>
            <w:tcBorders>
              <w:top w:val="outset" w:sz="6" w:space="0" w:color="00000A"/>
              <w:left w:val="outset" w:sz="6" w:space="0" w:color="00000A"/>
              <w:bottom w:val="outset" w:sz="6" w:space="0" w:color="00000A"/>
              <w:right w:val="outset" w:sz="6" w:space="0" w:color="00000A"/>
            </w:tcBorders>
          </w:tcPr>
          <w:p w14:paraId="5620B7B1" w14:textId="77777777" w:rsidR="000866F1" w:rsidRDefault="000866F1" w:rsidP="000866F1">
            <w:pPr>
              <w:pStyle w:val="NormalWeb"/>
              <w:spacing w:before="0" w:beforeAutospacing="0" w:after="0"/>
            </w:pPr>
            <w:proofErr w:type="spellStart"/>
            <w:r>
              <w:t>Један</w:t>
            </w:r>
            <w:proofErr w:type="spellEnd"/>
            <w:r>
              <w:t xml:space="preserve"> </w:t>
            </w:r>
            <w:proofErr w:type="spellStart"/>
            <w:r>
              <w:t>рад</w:t>
            </w:r>
            <w:proofErr w:type="spellEnd"/>
            <w:r>
              <w:t xml:space="preserve"> </w:t>
            </w:r>
            <w:proofErr w:type="spellStart"/>
            <w:r>
              <w:t>са</w:t>
            </w:r>
            <w:proofErr w:type="spellEnd"/>
            <w:r>
              <w:t xml:space="preserve"> </w:t>
            </w:r>
            <w:proofErr w:type="spellStart"/>
            <w:r>
              <w:t>научног</w:t>
            </w:r>
            <w:proofErr w:type="spellEnd"/>
            <w:r>
              <w:t xml:space="preserve"> </w:t>
            </w:r>
            <w:proofErr w:type="spellStart"/>
            <w:r>
              <w:t>скупа</w:t>
            </w:r>
            <w:proofErr w:type="spellEnd"/>
            <w:r>
              <w:t xml:space="preserve"> </w:t>
            </w:r>
            <w:proofErr w:type="spellStart"/>
            <w:r>
              <w:t>националног</w:t>
            </w:r>
            <w:proofErr w:type="spellEnd"/>
            <w:r>
              <w:t xml:space="preserve"> </w:t>
            </w:r>
            <w:proofErr w:type="spellStart"/>
            <w:r>
              <w:t>значаја</w:t>
            </w:r>
            <w:proofErr w:type="spellEnd"/>
            <w:r>
              <w:t xml:space="preserve"> </w:t>
            </w:r>
            <w:proofErr w:type="spellStart"/>
            <w:r>
              <w:t>објављен</w:t>
            </w:r>
            <w:proofErr w:type="spellEnd"/>
            <w:r>
              <w:t xml:space="preserve"> у </w:t>
            </w:r>
            <w:proofErr w:type="spellStart"/>
            <w:r>
              <w:t>целини</w:t>
            </w:r>
            <w:proofErr w:type="spellEnd"/>
            <w:r>
              <w:t xml:space="preserve"> </w:t>
            </w:r>
            <w:proofErr w:type="spellStart"/>
            <w:r>
              <w:t>категорије</w:t>
            </w:r>
            <w:proofErr w:type="spellEnd"/>
            <w:r>
              <w:t xml:space="preserve"> М61 </w:t>
            </w:r>
            <w:proofErr w:type="spellStart"/>
            <w:r>
              <w:t>или</w:t>
            </w:r>
            <w:proofErr w:type="spellEnd"/>
            <w:r>
              <w:t xml:space="preserve"> М63.</w:t>
            </w:r>
          </w:p>
        </w:tc>
        <w:tc>
          <w:tcPr>
            <w:tcW w:w="4116" w:type="dxa"/>
            <w:tcBorders>
              <w:top w:val="outset" w:sz="6" w:space="0" w:color="00000A"/>
              <w:left w:val="outset" w:sz="6" w:space="0" w:color="00000A"/>
              <w:bottom w:val="outset" w:sz="6" w:space="0" w:color="00000A"/>
              <w:right w:val="outset" w:sz="6" w:space="0" w:color="00000A"/>
            </w:tcBorders>
          </w:tcPr>
          <w:p w14:paraId="4033ED1F" w14:textId="77777777" w:rsidR="000866F1" w:rsidRPr="00072EB8" w:rsidRDefault="000866F1" w:rsidP="000866F1">
            <w:pPr>
              <w:pStyle w:val="NormalWeb"/>
              <w:spacing w:before="0" w:beforeAutospacing="0" w:after="0"/>
              <w:rPr>
                <w:b/>
                <w:lang w:val="sr-Latn-RS"/>
              </w:rPr>
            </w:pPr>
            <w:r w:rsidRPr="004E67AC">
              <w:rPr>
                <w:b/>
                <w:lang w:val="sr-Cyrl-RS"/>
              </w:rPr>
              <w:t>М63</w:t>
            </w:r>
            <w:r w:rsidRPr="004E67AC">
              <w:rPr>
                <w:lang w:val="sr-Cyrl-RS"/>
              </w:rPr>
              <w:t xml:space="preserve"> – Дражета</w:t>
            </w:r>
            <w:r w:rsidRPr="004E67AC">
              <w:t>, Богдан</w:t>
            </w:r>
            <w:r>
              <w:t xml:space="preserve"> </w:t>
            </w:r>
            <w:r>
              <w:rPr>
                <w:lang w:val="sr-Cyrl-RS"/>
              </w:rPr>
              <w:t>Д</w:t>
            </w:r>
            <w:r w:rsidRPr="004E67AC">
              <w:rPr>
                <w:lang w:val="sr-Cyrl-RS"/>
              </w:rPr>
              <w:t xml:space="preserve">. </w:t>
            </w:r>
            <w:r w:rsidRPr="004E67AC">
              <w:t xml:space="preserve">2025. </w:t>
            </w:r>
            <w:r w:rsidRPr="00DB0316">
              <w:rPr>
                <w:lang w:val="sr-Cyrl-RS"/>
              </w:rPr>
              <w:t>Међуетнички односи</w:t>
            </w:r>
            <w:r w:rsidRPr="00DB0316">
              <w:rPr>
                <w:lang w:val="sr-Latn-RS"/>
              </w:rPr>
              <w:t xml:space="preserve"> </w:t>
            </w:r>
            <w:r w:rsidRPr="00DB0316">
              <w:rPr>
                <w:lang w:val="sr-Cyrl-RS"/>
              </w:rPr>
              <w:t xml:space="preserve">у Босни и Херцеговини: разлике и сличности </w:t>
            </w:r>
            <w:r w:rsidRPr="003F18A3">
              <w:rPr>
                <w:lang w:val="sr-Cyrl-RS"/>
              </w:rPr>
              <w:t>између медијског извештавања и теренског истраживања</w:t>
            </w:r>
            <w:r w:rsidRPr="003F18A3">
              <w:rPr>
                <w:lang w:val="sr-Latn-RS"/>
              </w:rPr>
              <w:t xml:space="preserve"> (2016–2024). </w:t>
            </w:r>
            <w:r>
              <w:rPr>
                <w:lang w:val="sr-Cyrl-RS"/>
              </w:rPr>
              <w:t>Национални научни скуп „Антропологија књижевности, уметности и медија“.</w:t>
            </w:r>
            <w:r>
              <w:rPr>
                <w:i/>
                <w:lang w:val="sr-Cyrl-RS"/>
              </w:rPr>
              <w:t xml:space="preserve"> </w:t>
            </w:r>
            <w:r w:rsidRPr="003F18A3">
              <w:rPr>
                <w:i/>
                <w:lang w:val="sr-Cyrl-RS"/>
              </w:rPr>
              <w:t>Етноантрополошки проблеми</w:t>
            </w:r>
            <w:r w:rsidRPr="003F18A3">
              <w:rPr>
                <w:lang w:val="sr-Cyrl-RS"/>
              </w:rPr>
              <w:t xml:space="preserve"> 20 (2): 535</w:t>
            </w:r>
            <w:r w:rsidRPr="003F18A3">
              <w:t>-</w:t>
            </w:r>
            <w:r>
              <w:rPr>
                <w:lang w:val="sr-Cyrl-RS"/>
              </w:rPr>
              <w:t>557</w:t>
            </w:r>
            <w:r>
              <w:rPr>
                <w:lang w:val="sr-Latn-RS"/>
              </w:rPr>
              <w:t>.</w:t>
            </w:r>
          </w:p>
          <w:p w14:paraId="231CA6B7" w14:textId="77777777" w:rsidR="000866F1" w:rsidRPr="00683645" w:rsidRDefault="000866F1" w:rsidP="000866F1">
            <w:pPr>
              <w:pStyle w:val="NormalWeb"/>
              <w:spacing w:before="0" w:beforeAutospacing="0" w:after="0"/>
              <w:rPr>
                <w:lang w:val="sr-Cyrl-RS"/>
              </w:rPr>
            </w:pPr>
            <w:r>
              <w:rPr>
                <w:b/>
                <w:lang w:val="sr-Cyrl-RS"/>
              </w:rPr>
              <w:t>М6</w:t>
            </w:r>
            <w:r w:rsidRPr="00EC773E">
              <w:rPr>
                <w:b/>
                <w:lang w:val="sr-Cyrl-RS"/>
              </w:rPr>
              <w:t xml:space="preserve">3 </w:t>
            </w:r>
            <w:r w:rsidRPr="00EC773E">
              <w:rPr>
                <w:lang w:val="sr-Cyrl-RS"/>
              </w:rPr>
              <w:t>– Дражета, Богдан Д. 2022. Етнолошка и антрополошка проучавања Источног Сарајева: постанак, развој и б</w:t>
            </w:r>
            <w:r>
              <w:rPr>
                <w:lang w:val="sr-Cyrl-RS"/>
              </w:rPr>
              <w:t>удуће перспективе „новог“ града</w:t>
            </w:r>
            <w:r w:rsidRPr="00EC773E">
              <w:rPr>
                <w:lang w:val="sr-Cyrl-RS"/>
              </w:rPr>
              <w:t xml:space="preserve">. У </w:t>
            </w:r>
            <w:r w:rsidRPr="00EC773E">
              <w:rPr>
                <w:i/>
                <w:lang w:val="sr-Cyrl-RS"/>
              </w:rPr>
              <w:t>Наука и стварност: зборник радова са научног скупа</w:t>
            </w:r>
            <w:r w:rsidRPr="00EC773E">
              <w:rPr>
                <w:i/>
                <w:lang w:val="sr-Latn-RS"/>
              </w:rPr>
              <w:t xml:space="preserve"> (</w:t>
            </w:r>
            <w:r w:rsidRPr="00EC773E">
              <w:rPr>
                <w:i/>
                <w:lang w:val="sr-Cyrl-RS"/>
              </w:rPr>
              <w:t>Пале, 22. мај 2021</w:t>
            </w:r>
            <w:r w:rsidRPr="00EC773E">
              <w:rPr>
                <w:i/>
                <w:lang w:val="sr-Latn-RS"/>
              </w:rPr>
              <w:t>)</w:t>
            </w:r>
            <w:r w:rsidRPr="00EC773E">
              <w:rPr>
                <w:lang w:val="sr-Cyrl-RS"/>
              </w:rPr>
              <w:t>, ур. Јелена Марковић, 211-230. Пале: Филозофски факултет Универзитета у Источном Сарајеву.</w:t>
            </w:r>
          </w:p>
        </w:tc>
      </w:tr>
    </w:tbl>
    <w:p w14:paraId="009BD3F9" w14:textId="77777777" w:rsidR="00210EEF" w:rsidRPr="00210EEF" w:rsidRDefault="00210EEF" w:rsidP="00210EEF">
      <w:pPr>
        <w:spacing w:after="0" w:line="240" w:lineRule="auto"/>
        <w:contextualSpacing/>
        <w:jc w:val="both"/>
        <w:rPr>
          <w:rFonts w:ascii="Times New Roman" w:eastAsia="Times New Roman" w:hAnsi="Times New Roman" w:cs="Times New Roman"/>
          <w:sz w:val="24"/>
          <w:szCs w:val="24"/>
          <w:lang w:val="sr-Cyrl-RS" w:eastAsia="sr-Latn-CS"/>
        </w:rPr>
      </w:pPr>
    </w:p>
    <w:p w14:paraId="751F9BA5" w14:textId="77777777" w:rsidR="00210EEF" w:rsidRPr="00210EEF" w:rsidRDefault="00210EEF" w:rsidP="00210EEF">
      <w:pPr>
        <w:spacing w:after="0" w:line="240" w:lineRule="auto"/>
        <w:contextualSpacing/>
        <w:jc w:val="both"/>
        <w:rPr>
          <w:rFonts w:ascii="Times New Roman" w:eastAsia="Times New Roman" w:hAnsi="Times New Roman" w:cs="Times New Roman"/>
          <w:sz w:val="24"/>
          <w:szCs w:val="24"/>
          <w:lang w:val="sr-Latn-RS" w:eastAsia="sr-Latn-CS"/>
        </w:rPr>
      </w:pPr>
      <w:r w:rsidRPr="00210EEF">
        <w:rPr>
          <w:rFonts w:ascii="Times New Roman" w:eastAsia="Times New Roman" w:hAnsi="Times New Roman" w:cs="Times New Roman"/>
          <w:sz w:val="24"/>
          <w:szCs w:val="24"/>
          <w:lang w:val="sr-Latn-RS" w:eastAsia="sr-Latn-CS"/>
        </w:rPr>
        <w:t xml:space="preserve">Имајући у виду досадашње резултате </w:t>
      </w:r>
      <w:r w:rsidRPr="00210EEF">
        <w:rPr>
          <w:rFonts w:ascii="Times New Roman" w:eastAsia="Times New Roman" w:hAnsi="Times New Roman" w:cs="Times New Roman"/>
          <w:sz w:val="24"/>
          <w:szCs w:val="24"/>
          <w:lang w:val="sr-Cyrl-RS" w:eastAsia="sr-Latn-CS"/>
        </w:rPr>
        <w:t xml:space="preserve">доц. </w:t>
      </w:r>
      <w:r w:rsidRPr="00210EEF">
        <w:rPr>
          <w:rFonts w:ascii="Times New Roman" w:eastAsia="Times New Roman" w:hAnsi="Times New Roman" w:cs="Times New Roman"/>
          <w:sz w:val="24"/>
          <w:szCs w:val="24"/>
          <w:lang w:val="sr-Latn-RS" w:eastAsia="sr-Latn-CS"/>
        </w:rPr>
        <w:t>др</w:t>
      </w:r>
      <w:r>
        <w:rPr>
          <w:rFonts w:ascii="Times New Roman" w:eastAsia="Times New Roman" w:hAnsi="Times New Roman" w:cs="Times New Roman"/>
          <w:sz w:val="24"/>
          <w:szCs w:val="24"/>
          <w:lang w:val="sr-Cyrl-RS" w:eastAsia="sr-Latn-CS"/>
        </w:rPr>
        <w:t xml:space="preserve"> Богдана Дражете</w:t>
      </w:r>
      <w:r w:rsidRPr="00210EEF">
        <w:rPr>
          <w:rFonts w:ascii="Times New Roman" w:eastAsia="Times New Roman" w:hAnsi="Times New Roman" w:cs="Times New Roman"/>
          <w:sz w:val="24"/>
          <w:szCs w:val="24"/>
          <w:lang w:val="sr-Latn-RS" w:eastAsia="sr-Latn-CS"/>
        </w:rPr>
        <w:t xml:space="preserve"> у наставном и научноистраживачком раду предлажемо Изборном већу Филозофског факултета у </w:t>
      </w:r>
      <w:r w:rsidRPr="00210EEF">
        <w:rPr>
          <w:rFonts w:ascii="Times New Roman" w:eastAsia="Times New Roman" w:hAnsi="Times New Roman" w:cs="Times New Roman"/>
          <w:sz w:val="24"/>
          <w:szCs w:val="24"/>
          <w:lang w:val="sr-Latn-RS" w:eastAsia="sr-Latn-CS"/>
        </w:rPr>
        <w:lastRenderedPageBreak/>
        <w:t xml:space="preserve">Београду да </w:t>
      </w:r>
      <w:r w:rsidRPr="00210EEF">
        <w:rPr>
          <w:rFonts w:ascii="Times New Roman" w:eastAsia="Times New Roman" w:hAnsi="Times New Roman" w:cs="Times New Roman"/>
          <w:sz w:val="24"/>
          <w:szCs w:val="24"/>
          <w:lang w:val="sr-Cyrl-RS" w:eastAsia="sr-Latn-CS"/>
        </w:rPr>
        <w:t xml:space="preserve">доц. др </w:t>
      </w:r>
      <w:r w:rsidR="00DA2E0C">
        <w:rPr>
          <w:rFonts w:ascii="Times New Roman" w:eastAsia="Times New Roman" w:hAnsi="Times New Roman" w:cs="Times New Roman"/>
          <w:sz w:val="24"/>
          <w:szCs w:val="24"/>
          <w:lang w:val="sr-Cyrl-RS" w:eastAsia="sr-Latn-CS"/>
        </w:rPr>
        <w:t>Богдана Дражету</w:t>
      </w:r>
      <w:r w:rsidRPr="00210EEF">
        <w:rPr>
          <w:rFonts w:ascii="Times New Roman" w:eastAsia="Times New Roman" w:hAnsi="Times New Roman" w:cs="Times New Roman"/>
          <w:sz w:val="24"/>
          <w:szCs w:val="24"/>
          <w:lang w:val="sr-Latn-RS" w:eastAsia="sr-Latn-CS"/>
        </w:rPr>
        <w:t xml:space="preserve"> изабере </w:t>
      </w:r>
      <w:r w:rsidRPr="00210EEF">
        <w:rPr>
          <w:rFonts w:ascii="Times New Roman" w:eastAsia="Times New Roman" w:hAnsi="Times New Roman" w:cs="Times New Roman"/>
          <w:b/>
          <w:sz w:val="24"/>
          <w:szCs w:val="24"/>
          <w:lang w:val="sr-Latn-RS" w:eastAsia="sr-Latn-CS"/>
        </w:rPr>
        <w:t>у</w:t>
      </w:r>
      <w:r w:rsidRPr="00210EEF">
        <w:rPr>
          <w:rFonts w:ascii="Times New Roman" w:eastAsia="Times New Roman" w:hAnsi="Times New Roman" w:cs="Times New Roman"/>
          <w:sz w:val="24"/>
          <w:szCs w:val="24"/>
          <w:lang w:val="sr-Latn-RS" w:eastAsia="sr-Latn-CS"/>
        </w:rPr>
        <w:t xml:space="preserve"> </w:t>
      </w:r>
      <w:r w:rsidRPr="00210EEF">
        <w:rPr>
          <w:rFonts w:ascii="Times New Roman" w:eastAsia="Times New Roman" w:hAnsi="Times New Roman" w:cs="Times New Roman"/>
          <w:b/>
          <w:sz w:val="24"/>
          <w:szCs w:val="24"/>
          <w:lang w:val="sr-Latn-RS" w:eastAsia="sr-Latn-CS"/>
        </w:rPr>
        <w:t xml:space="preserve">звање </w:t>
      </w:r>
      <w:r w:rsidRPr="00210EEF">
        <w:rPr>
          <w:rFonts w:ascii="Times New Roman" w:eastAsia="Times New Roman" w:hAnsi="Times New Roman" w:cs="Times New Roman"/>
          <w:b/>
          <w:sz w:val="24"/>
          <w:szCs w:val="24"/>
          <w:lang w:val="sr-Cyrl-RS" w:eastAsia="sr-Latn-CS"/>
        </w:rPr>
        <w:t>ванредног професора</w:t>
      </w:r>
      <w:r w:rsidRPr="00210EEF">
        <w:rPr>
          <w:rFonts w:ascii="Times New Roman" w:eastAsia="Times New Roman" w:hAnsi="Times New Roman" w:cs="Times New Roman"/>
          <w:sz w:val="24"/>
          <w:szCs w:val="24"/>
          <w:lang w:val="sr-Latn-RS" w:eastAsia="sr-Latn-CS"/>
        </w:rPr>
        <w:t xml:space="preserve"> за ужу научну област ЕТНОЛОГИЈА – АНТРОПОЛОГИЈА. </w:t>
      </w:r>
    </w:p>
    <w:p w14:paraId="58A2FEE1" w14:textId="77777777" w:rsidR="00210EEF" w:rsidRPr="00210EEF" w:rsidRDefault="00210EEF" w:rsidP="00210EEF">
      <w:pPr>
        <w:spacing w:after="0" w:line="240" w:lineRule="auto"/>
        <w:contextualSpacing/>
        <w:jc w:val="both"/>
        <w:rPr>
          <w:rFonts w:ascii="Times New Roman" w:eastAsia="Times New Roman" w:hAnsi="Times New Roman" w:cs="Times New Roman"/>
          <w:sz w:val="24"/>
          <w:szCs w:val="24"/>
          <w:lang w:val="sr-Latn-RS" w:eastAsia="sr-Latn-CS"/>
        </w:rPr>
      </w:pPr>
    </w:p>
    <w:p w14:paraId="0018DF60" w14:textId="77777777" w:rsidR="00210EEF" w:rsidRPr="00210EEF" w:rsidRDefault="00210EEF" w:rsidP="00210EEF">
      <w:pPr>
        <w:spacing w:after="0" w:line="240" w:lineRule="auto"/>
        <w:contextualSpacing/>
        <w:jc w:val="both"/>
        <w:rPr>
          <w:rFonts w:ascii="Times New Roman" w:eastAsia="Times New Roman" w:hAnsi="Times New Roman" w:cs="Times New Roman"/>
          <w:sz w:val="24"/>
          <w:szCs w:val="24"/>
          <w:lang w:val="sr-Latn-RS" w:eastAsia="sr-Latn-CS"/>
        </w:rPr>
      </w:pPr>
      <w:r w:rsidRPr="00210EEF">
        <w:rPr>
          <w:rFonts w:ascii="Times New Roman" w:eastAsia="Times New Roman" w:hAnsi="Times New Roman" w:cs="Times New Roman"/>
          <w:sz w:val="24"/>
          <w:szCs w:val="24"/>
          <w:lang w:val="sr-Latn-RS" w:eastAsia="sr-Latn-CS"/>
        </w:rPr>
        <w:t xml:space="preserve">У Београду, </w:t>
      </w:r>
      <w:r w:rsidR="000129B4">
        <w:rPr>
          <w:rFonts w:ascii="Times New Roman" w:eastAsia="Times New Roman" w:hAnsi="Times New Roman" w:cs="Times New Roman"/>
          <w:sz w:val="24"/>
          <w:szCs w:val="24"/>
          <w:lang w:val="sr-Cyrl-RS" w:eastAsia="sr-Latn-CS"/>
        </w:rPr>
        <w:t>28</w:t>
      </w:r>
      <w:r w:rsidRPr="00210EEF">
        <w:rPr>
          <w:rFonts w:ascii="Times New Roman" w:eastAsia="Times New Roman" w:hAnsi="Times New Roman" w:cs="Times New Roman"/>
          <w:sz w:val="24"/>
          <w:szCs w:val="24"/>
          <w:lang w:val="sr-Cyrl-RS" w:eastAsia="sr-Latn-CS"/>
        </w:rPr>
        <w:t>.</w:t>
      </w:r>
      <w:r>
        <w:rPr>
          <w:rFonts w:ascii="Times New Roman" w:eastAsia="Times New Roman" w:hAnsi="Times New Roman" w:cs="Times New Roman"/>
          <w:sz w:val="24"/>
          <w:szCs w:val="24"/>
          <w:lang w:val="sr-Cyrl-RS" w:eastAsia="sr-Latn-CS"/>
        </w:rPr>
        <w:t>5</w:t>
      </w:r>
      <w:r w:rsidRPr="00210EEF">
        <w:rPr>
          <w:rFonts w:ascii="Times New Roman" w:eastAsia="Times New Roman" w:hAnsi="Times New Roman" w:cs="Times New Roman"/>
          <w:sz w:val="24"/>
          <w:szCs w:val="24"/>
          <w:lang w:val="sr-Cyrl-RS" w:eastAsia="sr-Latn-CS"/>
        </w:rPr>
        <w:t>.</w:t>
      </w:r>
      <w:r>
        <w:rPr>
          <w:rFonts w:ascii="Times New Roman" w:eastAsia="Times New Roman" w:hAnsi="Times New Roman" w:cs="Times New Roman"/>
          <w:sz w:val="24"/>
          <w:szCs w:val="24"/>
          <w:lang w:val="sr-Cyrl-RS" w:eastAsia="sr-Latn-CS"/>
        </w:rPr>
        <w:t>2026.</w:t>
      </w:r>
      <w:r>
        <w:rPr>
          <w:rFonts w:ascii="Times New Roman" w:eastAsia="Times New Roman" w:hAnsi="Times New Roman" w:cs="Times New Roman"/>
          <w:sz w:val="24"/>
          <w:szCs w:val="24"/>
          <w:lang w:val="sr-Cyrl-RS" w:eastAsia="sr-Latn-CS"/>
        </w:rPr>
        <w:tab/>
      </w:r>
      <w:r>
        <w:rPr>
          <w:rFonts w:ascii="Times New Roman" w:eastAsia="Times New Roman" w:hAnsi="Times New Roman" w:cs="Times New Roman"/>
          <w:sz w:val="24"/>
          <w:szCs w:val="24"/>
          <w:lang w:val="sr-Cyrl-RS" w:eastAsia="sr-Latn-CS"/>
        </w:rPr>
        <w:tab/>
      </w:r>
      <w:r w:rsidRPr="00210EEF">
        <w:rPr>
          <w:rFonts w:ascii="Times New Roman" w:eastAsia="Times New Roman" w:hAnsi="Times New Roman" w:cs="Times New Roman"/>
          <w:sz w:val="24"/>
          <w:szCs w:val="24"/>
          <w:lang w:val="sr-Latn-RS" w:eastAsia="sr-Latn-CS"/>
        </w:rPr>
        <w:t xml:space="preserve">                                                           КОМИСИЈА</w:t>
      </w:r>
    </w:p>
    <w:p w14:paraId="553E0CFD" w14:textId="77777777" w:rsidR="00210EEF" w:rsidRPr="00210EEF" w:rsidRDefault="00210EEF" w:rsidP="00210EEF">
      <w:pPr>
        <w:spacing w:after="0" w:line="240" w:lineRule="auto"/>
        <w:contextualSpacing/>
        <w:jc w:val="both"/>
        <w:rPr>
          <w:rFonts w:ascii="Times New Roman" w:eastAsia="Times New Roman" w:hAnsi="Times New Roman" w:cs="Times New Roman"/>
          <w:sz w:val="24"/>
          <w:szCs w:val="24"/>
          <w:lang w:val="sr-Latn-RS" w:eastAsia="sr-Latn-CS"/>
        </w:rPr>
      </w:pPr>
      <w:r w:rsidRPr="00210EEF">
        <w:rPr>
          <w:rFonts w:ascii="Times New Roman" w:eastAsia="Times New Roman" w:hAnsi="Times New Roman" w:cs="Times New Roman"/>
          <w:sz w:val="24"/>
          <w:szCs w:val="24"/>
          <w:lang w:val="sr-Latn-RS" w:eastAsia="sr-Latn-CS"/>
        </w:rPr>
        <w:t xml:space="preserve">                                                                                                 </w:t>
      </w:r>
    </w:p>
    <w:p w14:paraId="488518B5" w14:textId="77777777" w:rsidR="00210EEF" w:rsidRPr="00210EEF" w:rsidRDefault="00210EEF" w:rsidP="00210EEF">
      <w:pPr>
        <w:spacing w:after="0" w:line="240" w:lineRule="auto"/>
        <w:contextualSpacing/>
        <w:jc w:val="both"/>
        <w:rPr>
          <w:rFonts w:ascii="Times New Roman" w:eastAsia="Times New Roman" w:hAnsi="Times New Roman" w:cs="Times New Roman"/>
          <w:sz w:val="24"/>
          <w:szCs w:val="24"/>
          <w:lang w:val="sr-Latn-RS" w:eastAsia="sr-Latn-CS"/>
        </w:rPr>
      </w:pPr>
      <w:r w:rsidRPr="00210EEF">
        <w:rPr>
          <w:rFonts w:ascii="Times New Roman" w:eastAsia="Times New Roman" w:hAnsi="Times New Roman" w:cs="Times New Roman"/>
          <w:sz w:val="24"/>
          <w:szCs w:val="24"/>
          <w:lang w:val="sr-Latn-RS" w:eastAsia="sr-Latn-CS"/>
        </w:rPr>
        <w:t xml:space="preserve">                                                                                           </w:t>
      </w:r>
      <w:r w:rsidR="00D11E90">
        <w:rPr>
          <w:rFonts w:ascii="Times New Roman" w:eastAsia="Times New Roman" w:hAnsi="Times New Roman" w:cs="Times New Roman"/>
          <w:sz w:val="24"/>
          <w:szCs w:val="24"/>
          <w:lang w:val="sr-Latn-RS" w:eastAsia="sr-Latn-CS"/>
        </w:rPr>
        <w:t xml:space="preserve">     </w:t>
      </w:r>
      <w:r w:rsidRPr="00210EEF">
        <w:rPr>
          <w:rFonts w:ascii="Times New Roman" w:eastAsia="Times New Roman" w:hAnsi="Times New Roman" w:cs="Times New Roman"/>
          <w:sz w:val="24"/>
          <w:szCs w:val="24"/>
          <w:lang w:val="sr-Latn-RS" w:eastAsia="sr-Latn-CS"/>
        </w:rPr>
        <w:t>___________________________</w:t>
      </w:r>
    </w:p>
    <w:p w14:paraId="3511B437" w14:textId="77777777" w:rsidR="00210EEF" w:rsidRPr="00210EEF" w:rsidRDefault="00210EEF" w:rsidP="00210EEF">
      <w:pPr>
        <w:tabs>
          <w:tab w:val="left" w:pos="5740"/>
        </w:tabs>
        <w:spacing w:after="0" w:line="240" w:lineRule="auto"/>
        <w:contextualSpacing/>
        <w:rPr>
          <w:rFonts w:ascii="Times New Roman" w:eastAsia="Times New Roman" w:hAnsi="Times New Roman" w:cs="Times New Roman"/>
          <w:sz w:val="24"/>
          <w:szCs w:val="24"/>
          <w:lang w:val="sr-Cyrl-RS" w:eastAsia="sr-Latn-CS"/>
        </w:rPr>
      </w:pPr>
      <w:r w:rsidRPr="00210EEF">
        <w:rPr>
          <w:rFonts w:ascii="Times New Roman" w:eastAsia="Times New Roman" w:hAnsi="Times New Roman" w:cs="Times New Roman"/>
          <w:sz w:val="24"/>
          <w:szCs w:val="24"/>
          <w:lang w:val="sr-Latn-RS" w:eastAsia="sr-Latn-CS"/>
        </w:rPr>
        <w:t xml:space="preserve">                                                                                 </w:t>
      </w:r>
      <w:r>
        <w:rPr>
          <w:rFonts w:ascii="Times New Roman" w:eastAsia="Times New Roman" w:hAnsi="Times New Roman" w:cs="Times New Roman"/>
          <w:sz w:val="24"/>
          <w:szCs w:val="24"/>
          <w:lang w:val="sr-Cyrl-RS" w:eastAsia="sr-Latn-CS"/>
        </w:rPr>
        <w:t xml:space="preserve">       </w:t>
      </w:r>
      <w:r w:rsidR="006F6FF2">
        <w:rPr>
          <w:rFonts w:ascii="Times New Roman" w:eastAsia="Times New Roman" w:hAnsi="Times New Roman" w:cs="Times New Roman"/>
          <w:sz w:val="24"/>
          <w:szCs w:val="24"/>
          <w:lang w:val="sr-Latn-RS" w:eastAsia="sr-Latn-CS"/>
        </w:rPr>
        <w:t xml:space="preserve">Проф. </w:t>
      </w:r>
      <w:r w:rsidR="006F6FF2">
        <w:rPr>
          <w:rFonts w:ascii="Times New Roman" w:eastAsia="Times New Roman" w:hAnsi="Times New Roman" w:cs="Times New Roman"/>
          <w:sz w:val="24"/>
          <w:szCs w:val="24"/>
          <w:lang w:val="sr-Cyrl-RS" w:eastAsia="sr-Latn-CS"/>
        </w:rPr>
        <w:t>д</w:t>
      </w:r>
      <w:r w:rsidRPr="00210EEF">
        <w:rPr>
          <w:rFonts w:ascii="Times New Roman" w:eastAsia="Times New Roman" w:hAnsi="Times New Roman" w:cs="Times New Roman"/>
          <w:sz w:val="24"/>
          <w:szCs w:val="24"/>
          <w:lang w:val="sr-Latn-RS" w:eastAsia="sr-Latn-CS"/>
        </w:rPr>
        <w:t>р</w:t>
      </w:r>
      <w:r>
        <w:rPr>
          <w:rFonts w:ascii="Times New Roman" w:eastAsia="Times New Roman" w:hAnsi="Times New Roman" w:cs="Times New Roman"/>
          <w:sz w:val="24"/>
          <w:szCs w:val="24"/>
          <w:lang w:val="sr-Latn-RS" w:eastAsia="sr-Latn-CS"/>
        </w:rPr>
        <w:t xml:space="preserve"> </w:t>
      </w:r>
      <w:r>
        <w:rPr>
          <w:rFonts w:ascii="Times New Roman" w:eastAsia="Times New Roman" w:hAnsi="Times New Roman" w:cs="Times New Roman"/>
          <w:sz w:val="24"/>
          <w:szCs w:val="24"/>
          <w:lang w:val="sr-Cyrl-RS" w:eastAsia="sr-Latn-CS"/>
        </w:rPr>
        <w:t>Весна Вучинић-Нешковић</w:t>
      </w:r>
    </w:p>
    <w:p w14:paraId="033B815E" w14:textId="77777777" w:rsidR="00210EEF" w:rsidRPr="00210EEF" w:rsidRDefault="00210EEF" w:rsidP="00210EEF">
      <w:pPr>
        <w:tabs>
          <w:tab w:val="left" w:pos="5740"/>
        </w:tabs>
        <w:spacing w:after="0" w:line="240" w:lineRule="auto"/>
        <w:contextualSpacing/>
        <w:rPr>
          <w:rFonts w:ascii="Times New Roman" w:eastAsia="Times New Roman" w:hAnsi="Times New Roman" w:cs="Times New Roman"/>
          <w:sz w:val="24"/>
          <w:szCs w:val="24"/>
          <w:lang w:val="sr-Cyrl-RS" w:eastAsia="sr-Latn-CS"/>
        </w:rPr>
      </w:pPr>
      <w:r w:rsidRPr="00210EEF">
        <w:rPr>
          <w:rFonts w:ascii="Times New Roman" w:eastAsia="Times New Roman" w:hAnsi="Times New Roman" w:cs="Times New Roman"/>
          <w:sz w:val="24"/>
          <w:szCs w:val="24"/>
          <w:lang w:val="sr-Latn-RS" w:eastAsia="sr-Latn-CS"/>
        </w:rPr>
        <w:t xml:space="preserve">                                                        редовни професор Филозофског</w:t>
      </w:r>
      <w:r>
        <w:rPr>
          <w:rFonts w:ascii="Times New Roman" w:eastAsia="Times New Roman" w:hAnsi="Times New Roman" w:cs="Times New Roman"/>
          <w:sz w:val="24"/>
          <w:szCs w:val="24"/>
          <w:lang w:val="sr-Latn-RS" w:eastAsia="sr-Latn-CS"/>
        </w:rPr>
        <w:t xml:space="preserve"> </w:t>
      </w:r>
      <w:r w:rsidRPr="00210EEF">
        <w:rPr>
          <w:rFonts w:ascii="Times New Roman" w:eastAsia="Times New Roman" w:hAnsi="Times New Roman" w:cs="Times New Roman"/>
          <w:sz w:val="24"/>
          <w:szCs w:val="24"/>
          <w:lang w:val="sr-Latn-RS" w:eastAsia="sr-Latn-CS"/>
        </w:rPr>
        <w:t>факултета у Београду</w:t>
      </w:r>
    </w:p>
    <w:p w14:paraId="1CDEAF65" w14:textId="77777777" w:rsidR="00210EEF" w:rsidRPr="00210EEF" w:rsidRDefault="00210EEF" w:rsidP="00210EEF">
      <w:pPr>
        <w:spacing w:after="0" w:line="240" w:lineRule="auto"/>
        <w:contextualSpacing/>
        <w:jc w:val="center"/>
        <w:rPr>
          <w:rFonts w:ascii="Times New Roman" w:eastAsia="Times New Roman" w:hAnsi="Times New Roman" w:cs="Times New Roman"/>
          <w:sz w:val="24"/>
          <w:szCs w:val="24"/>
          <w:lang w:val="sr-Latn-RS" w:eastAsia="sr-Latn-CS"/>
        </w:rPr>
      </w:pPr>
    </w:p>
    <w:p w14:paraId="25FB6AAC" w14:textId="77777777" w:rsidR="00210EEF" w:rsidRPr="00210EEF" w:rsidRDefault="00210EEF" w:rsidP="00210EEF">
      <w:pPr>
        <w:spacing w:after="0" w:line="240" w:lineRule="auto"/>
        <w:contextualSpacing/>
        <w:jc w:val="center"/>
        <w:rPr>
          <w:rFonts w:ascii="Times New Roman" w:eastAsia="Times New Roman" w:hAnsi="Times New Roman" w:cs="Times New Roman"/>
          <w:sz w:val="24"/>
          <w:szCs w:val="24"/>
          <w:lang w:val="sr-Latn-RS" w:eastAsia="sr-Latn-CS"/>
        </w:rPr>
      </w:pPr>
      <w:r w:rsidRPr="00210EEF">
        <w:rPr>
          <w:rFonts w:ascii="Times New Roman" w:eastAsia="Times New Roman" w:hAnsi="Times New Roman" w:cs="Times New Roman"/>
          <w:sz w:val="24"/>
          <w:szCs w:val="24"/>
          <w:lang w:val="sr-Latn-RS" w:eastAsia="sr-Latn-CS"/>
        </w:rPr>
        <w:t xml:space="preserve">                                                                                     </w:t>
      </w:r>
      <w:r w:rsidR="00D11E90">
        <w:rPr>
          <w:rFonts w:ascii="Times New Roman" w:eastAsia="Times New Roman" w:hAnsi="Times New Roman" w:cs="Times New Roman"/>
          <w:sz w:val="24"/>
          <w:szCs w:val="24"/>
          <w:lang w:val="sr-Latn-RS" w:eastAsia="sr-Latn-CS"/>
        </w:rPr>
        <w:t xml:space="preserve">         </w:t>
      </w:r>
      <w:r w:rsidRPr="00210EEF">
        <w:rPr>
          <w:rFonts w:ascii="Times New Roman" w:eastAsia="Times New Roman" w:hAnsi="Times New Roman" w:cs="Times New Roman"/>
          <w:sz w:val="24"/>
          <w:szCs w:val="24"/>
          <w:lang w:val="sr-Latn-RS" w:eastAsia="sr-Latn-CS"/>
        </w:rPr>
        <w:t>____________________________</w:t>
      </w:r>
    </w:p>
    <w:p w14:paraId="3937FCB6" w14:textId="77777777" w:rsidR="00210EEF" w:rsidRPr="00210EEF" w:rsidRDefault="00210EEF" w:rsidP="00210EEF">
      <w:pPr>
        <w:tabs>
          <w:tab w:val="left" w:pos="5740"/>
        </w:tabs>
        <w:spacing w:after="0" w:line="240" w:lineRule="auto"/>
        <w:contextualSpacing/>
        <w:rPr>
          <w:rFonts w:ascii="Times New Roman" w:eastAsia="Times New Roman" w:hAnsi="Times New Roman" w:cs="Times New Roman"/>
          <w:sz w:val="24"/>
          <w:szCs w:val="24"/>
          <w:lang w:val="sr-Cyrl-RS" w:eastAsia="sr-Latn-CS"/>
        </w:rPr>
      </w:pPr>
      <w:r w:rsidRPr="00210EEF">
        <w:rPr>
          <w:rFonts w:ascii="Times New Roman" w:eastAsia="Times New Roman" w:hAnsi="Times New Roman" w:cs="Times New Roman"/>
          <w:sz w:val="24"/>
          <w:szCs w:val="24"/>
          <w:lang w:val="sr-Latn-RS" w:eastAsia="sr-Latn-CS"/>
        </w:rPr>
        <w:tab/>
      </w:r>
      <w:r>
        <w:rPr>
          <w:rFonts w:ascii="Times New Roman" w:eastAsia="Times New Roman" w:hAnsi="Times New Roman" w:cs="Times New Roman"/>
          <w:sz w:val="24"/>
          <w:szCs w:val="24"/>
          <w:lang w:val="sr-Cyrl-RS" w:eastAsia="sr-Latn-CS"/>
        </w:rPr>
        <w:t xml:space="preserve">   </w:t>
      </w:r>
      <w:r>
        <w:rPr>
          <w:rFonts w:ascii="Times New Roman" w:eastAsia="Times New Roman" w:hAnsi="Times New Roman" w:cs="Times New Roman"/>
          <w:sz w:val="24"/>
          <w:szCs w:val="24"/>
          <w:lang w:val="sr-Latn-RS" w:eastAsia="sr-Latn-CS"/>
        </w:rPr>
        <w:t xml:space="preserve">Проф. др </w:t>
      </w:r>
      <w:r>
        <w:rPr>
          <w:rFonts w:ascii="Times New Roman" w:eastAsia="Times New Roman" w:hAnsi="Times New Roman" w:cs="Times New Roman"/>
          <w:sz w:val="24"/>
          <w:szCs w:val="24"/>
          <w:lang w:val="sr-Cyrl-RS" w:eastAsia="sr-Latn-CS"/>
        </w:rPr>
        <w:t>Слободан Наумовић</w:t>
      </w:r>
    </w:p>
    <w:p w14:paraId="33E69CBF" w14:textId="77777777" w:rsidR="00210EEF" w:rsidRPr="00210EEF" w:rsidRDefault="00210EEF" w:rsidP="00210EEF">
      <w:pPr>
        <w:tabs>
          <w:tab w:val="left" w:pos="5740"/>
        </w:tabs>
        <w:spacing w:after="0" w:line="240" w:lineRule="auto"/>
        <w:contextualSpacing/>
        <w:rPr>
          <w:rFonts w:ascii="Times New Roman" w:eastAsia="Times New Roman" w:hAnsi="Times New Roman" w:cs="Times New Roman"/>
          <w:sz w:val="24"/>
          <w:szCs w:val="24"/>
          <w:lang w:val="sr-Latn-RS" w:eastAsia="sr-Latn-CS"/>
        </w:rPr>
      </w:pPr>
      <w:r w:rsidRPr="00210EEF">
        <w:rPr>
          <w:rFonts w:ascii="Times New Roman" w:eastAsia="Times New Roman" w:hAnsi="Times New Roman" w:cs="Times New Roman"/>
          <w:sz w:val="24"/>
          <w:szCs w:val="24"/>
          <w:lang w:val="sr-Latn-RS" w:eastAsia="sr-Latn-CS"/>
        </w:rPr>
        <w:t xml:space="preserve">                        </w:t>
      </w:r>
      <w:r>
        <w:rPr>
          <w:rFonts w:ascii="Times New Roman" w:eastAsia="Times New Roman" w:hAnsi="Times New Roman" w:cs="Times New Roman"/>
          <w:sz w:val="24"/>
          <w:szCs w:val="24"/>
          <w:lang w:val="sr-Latn-RS" w:eastAsia="sr-Latn-CS"/>
        </w:rPr>
        <w:t xml:space="preserve">                              </w:t>
      </w:r>
      <w:r>
        <w:rPr>
          <w:rFonts w:ascii="Times New Roman" w:eastAsia="Times New Roman" w:hAnsi="Times New Roman" w:cs="Times New Roman"/>
          <w:sz w:val="24"/>
          <w:szCs w:val="24"/>
          <w:lang w:val="sr-Cyrl-RS" w:eastAsia="sr-Latn-CS"/>
        </w:rPr>
        <w:t>ванредни</w:t>
      </w:r>
      <w:r w:rsidRPr="00210EEF">
        <w:rPr>
          <w:rFonts w:ascii="Times New Roman" w:eastAsia="Times New Roman" w:hAnsi="Times New Roman" w:cs="Times New Roman"/>
          <w:sz w:val="24"/>
          <w:szCs w:val="24"/>
          <w:lang w:val="sr-Latn-RS" w:eastAsia="sr-Latn-CS"/>
        </w:rPr>
        <w:t xml:space="preserve"> професор Филозофског  факултета у Београду</w:t>
      </w:r>
    </w:p>
    <w:p w14:paraId="311821EE" w14:textId="77777777" w:rsidR="00210EEF" w:rsidRPr="00210EEF" w:rsidRDefault="00210EEF" w:rsidP="00210EEF">
      <w:pPr>
        <w:spacing w:after="0" w:line="240" w:lineRule="auto"/>
        <w:contextualSpacing/>
        <w:jc w:val="center"/>
        <w:rPr>
          <w:rFonts w:ascii="Times New Roman" w:eastAsia="Times New Roman" w:hAnsi="Times New Roman" w:cs="Times New Roman"/>
          <w:sz w:val="24"/>
          <w:szCs w:val="24"/>
          <w:lang w:val="sr-Latn-RS" w:eastAsia="sr-Latn-CS"/>
        </w:rPr>
      </w:pPr>
    </w:p>
    <w:p w14:paraId="05DA7970" w14:textId="77777777" w:rsidR="00210EEF" w:rsidRPr="00210EEF" w:rsidRDefault="00210EEF" w:rsidP="00210EEF">
      <w:pPr>
        <w:spacing w:after="0" w:line="240" w:lineRule="auto"/>
        <w:ind w:left="5040" w:firstLine="720"/>
        <w:contextualSpacing/>
        <w:jc w:val="both"/>
        <w:rPr>
          <w:rFonts w:ascii="Times New Roman" w:eastAsia="Times New Roman" w:hAnsi="Times New Roman" w:cs="Times New Roman"/>
          <w:sz w:val="24"/>
          <w:szCs w:val="24"/>
          <w:lang w:val="sr-Latn-RS" w:eastAsia="sr-Latn-CS"/>
        </w:rPr>
      </w:pPr>
      <w:r w:rsidRPr="00210EEF">
        <w:rPr>
          <w:rFonts w:ascii="Times New Roman" w:eastAsia="Times New Roman" w:hAnsi="Times New Roman" w:cs="Times New Roman"/>
          <w:sz w:val="24"/>
          <w:szCs w:val="24"/>
          <w:lang w:val="sr-Latn-RS" w:eastAsia="sr-Latn-CS"/>
        </w:rPr>
        <w:t>___________________________</w:t>
      </w:r>
    </w:p>
    <w:p w14:paraId="2971663A" w14:textId="77777777" w:rsidR="00210EEF" w:rsidRPr="00210EEF" w:rsidRDefault="00210EEF" w:rsidP="00210EEF">
      <w:pPr>
        <w:tabs>
          <w:tab w:val="left" w:pos="5740"/>
        </w:tabs>
        <w:spacing w:after="0" w:line="240" w:lineRule="auto"/>
        <w:contextualSpacing/>
        <w:rPr>
          <w:rFonts w:ascii="Times New Roman" w:eastAsia="Times New Roman" w:hAnsi="Times New Roman" w:cs="Times New Roman"/>
          <w:sz w:val="24"/>
          <w:szCs w:val="24"/>
          <w:lang w:val="sr-Cyrl-RS" w:eastAsia="sr-Latn-CS"/>
        </w:rPr>
      </w:pPr>
      <w:r w:rsidRPr="00210EEF">
        <w:rPr>
          <w:rFonts w:ascii="Times New Roman" w:eastAsia="Times New Roman" w:hAnsi="Times New Roman" w:cs="Times New Roman"/>
          <w:sz w:val="24"/>
          <w:szCs w:val="24"/>
          <w:lang w:val="sr-Latn-RS" w:eastAsia="sr-Latn-CS"/>
        </w:rPr>
        <w:t xml:space="preserve">                                                                                 </w:t>
      </w:r>
      <w:r>
        <w:rPr>
          <w:rFonts w:ascii="Times New Roman" w:eastAsia="Times New Roman" w:hAnsi="Times New Roman" w:cs="Times New Roman"/>
          <w:sz w:val="24"/>
          <w:szCs w:val="24"/>
          <w:lang w:val="sr-Cyrl-RS" w:eastAsia="sr-Latn-CS"/>
        </w:rPr>
        <w:t xml:space="preserve">            Др Јадранка Ђорђевић Црнобрња</w:t>
      </w:r>
    </w:p>
    <w:p w14:paraId="7E6B7CCF" w14:textId="77777777" w:rsidR="009773D5" w:rsidRPr="00CF1E57" w:rsidRDefault="00210EEF" w:rsidP="009F5EE3">
      <w:pPr>
        <w:tabs>
          <w:tab w:val="left" w:pos="5740"/>
        </w:tabs>
        <w:spacing w:after="0" w:line="240" w:lineRule="auto"/>
        <w:contextualSpacing/>
        <w:rPr>
          <w:rFonts w:ascii="Times New Roman" w:hAnsi="Times New Roman" w:cs="Times New Roman"/>
          <w:sz w:val="24"/>
        </w:rPr>
      </w:pPr>
      <w:r w:rsidRPr="00210EEF">
        <w:rPr>
          <w:rFonts w:ascii="Times New Roman" w:eastAsia="Times New Roman" w:hAnsi="Times New Roman" w:cs="Times New Roman"/>
          <w:sz w:val="24"/>
          <w:szCs w:val="24"/>
          <w:lang w:val="sr-Cyrl-RS" w:eastAsia="sr-Latn-CS"/>
        </w:rPr>
        <w:t xml:space="preserve">                                                   </w:t>
      </w:r>
      <w:r>
        <w:rPr>
          <w:rFonts w:ascii="Times New Roman" w:eastAsia="Times New Roman" w:hAnsi="Times New Roman" w:cs="Times New Roman"/>
          <w:sz w:val="24"/>
          <w:szCs w:val="24"/>
          <w:lang w:val="sr-Cyrl-RS" w:eastAsia="sr-Latn-CS"/>
        </w:rPr>
        <w:t>научни саветник Етнографског института САНУ, Београд</w:t>
      </w:r>
    </w:p>
    <w:sectPr w:rsidR="009773D5" w:rsidRPr="00CF1E57" w:rsidSect="00CF4206">
      <w:footerReference w:type="even" r:id="rId7"/>
      <w:footerReference w:type="default" r:id="rId8"/>
      <w:pgSz w:w="11906" w:h="16838"/>
      <w:pgMar w:top="1417" w:right="1417" w:bottom="141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662E6" w14:textId="77777777" w:rsidR="00BA1086" w:rsidRDefault="00BA1086">
      <w:pPr>
        <w:spacing w:after="0" w:line="240" w:lineRule="auto"/>
      </w:pPr>
      <w:r>
        <w:separator/>
      </w:r>
    </w:p>
  </w:endnote>
  <w:endnote w:type="continuationSeparator" w:id="0">
    <w:p w14:paraId="3F5EB1A0" w14:textId="77777777" w:rsidR="00BA1086" w:rsidRDefault="00BA10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207" w:usb1="08070000" w:usb2="00000010" w:usb3="00000000" w:csb0="00020007" w:csb1="00000000"/>
  </w:font>
  <w:font w:name="MS Mincho">
    <w:altName w:val="ＭＳ 明朝"/>
    <w:panose1 w:val="02020609040205080304"/>
    <w:charset w:val="80"/>
    <w:family w:val="modern"/>
    <w:pitch w:val="fixed"/>
    <w:sig w:usb0="E00002FF" w:usb1="6AC7FDFB" w:usb2="08000012" w:usb3="00000000" w:csb0="0002009F" w:csb1="00000000"/>
  </w:font>
  <w:font w:name="Gill Sans">
    <w:altName w:val="Segoe UI"/>
    <w:charset w:val="00"/>
    <w:family w:val="auto"/>
    <w:pitch w:val="variable"/>
    <w:sig w:usb0="00000000" w:usb1="00000000" w:usb2="00000000" w:usb3="00000000" w:csb0="000001F7" w:csb1="00000000"/>
  </w:font>
  <w:font w:name="WarnockPro-Regular">
    <w:altName w:val="MS Mincho"/>
    <w:panose1 w:val="00000000000000000000"/>
    <w:charset w:val="80"/>
    <w:family w:val="roman"/>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3E4A2" w14:textId="77777777" w:rsidR="00000000" w:rsidRDefault="00F67AE6" w:rsidP="00660C0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A6FCA2" w14:textId="77777777" w:rsidR="00000000" w:rsidRDefault="00000000" w:rsidP="005E1B9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83142" w14:textId="77777777" w:rsidR="00000000" w:rsidRDefault="00F67AE6" w:rsidP="00660C0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87702">
      <w:rPr>
        <w:rStyle w:val="PageNumber"/>
        <w:noProof/>
      </w:rPr>
      <w:t>8</w:t>
    </w:r>
    <w:r>
      <w:rPr>
        <w:rStyle w:val="PageNumber"/>
      </w:rPr>
      <w:fldChar w:fldCharType="end"/>
    </w:r>
  </w:p>
  <w:p w14:paraId="5D1680A0" w14:textId="77777777" w:rsidR="00000000" w:rsidRDefault="00000000" w:rsidP="005E1B9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A2F7E" w14:textId="77777777" w:rsidR="00BA1086" w:rsidRDefault="00BA1086">
      <w:pPr>
        <w:spacing w:after="0" w:line="240" w:lineRule="auto"/>
      </w:pPr>
      <w:r>
        <w:separator/>
      </w:r>
    </w:p>
  </w:footnote>
  <w:footnote w:type="continuationSeparator" w:id="0">
    <w:p w14:paraId="590F0959" w14:textId="77777777" w:rsidR="00BA1086" w:rsidRDefault="00BA10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6A372D"/>
    <w:multiLevelType w:val="hybridMultilevel"/>
    <w:tmpl w:val="FFFCFDAE"/>
    <w:lvl w:ilvl="0" w:tplc="04090001">
      <w:start w:val="1"/>
      <w:numFmt w:val="bullet"/>
      <w:lvlText w:val=""/>
      <w:lvlJc w:val="left"/>
      <w:pPr>
        <w:ind w:left="720" w:hanging="360"/>
      </w:pPr>
      <w:rPr>
        <w:rFonts w:ascii="Symbol" w:hAnsi="Symbol" w:hint="default"/>
      </w:rPr>
    </w:lvl>
    <w:lvl w:ilvl="1" w:tplc="7E921E4C">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18424E"/>
    <w:multiLevelType w:val="hybridMultilevel"/>
    <w:tmpl w:val="E2C09C24"/>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 w15:restartNumberingAfterBreak="0">
    <w:nsid w:val="2C057D90"/>
    <w:multiLevelType w:val="hybridMultilevel"/>
    <w:tmpl w:val="425C120C"/>
    <w:lvl w:ilvl="0" w:tplc="C16257C2">
      <w:start w:val="2018"/>
      <w:numFmt w:val="decimal"/>
      <w:lvlText w:val="%1"/>
      <w:lvlJc w:val="left"/>
      <w:pPr>
        <w:ind w:left="660" w:hanging="48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343C18CA"/>
    <w:multiLevelType w:val="hybridMultilevel"/>
    <w:tmpl w:val="80081BD4"/>
    <w:lvl w:ilvl="0" w:tplc="241A0001">
      <w:start w:val="1"/>
      <w:numFmt w:val="bullet"/>
      <w:lvlText w:val=""/>
      <w:lvlJc w:val="left"/>
      <w:pPr>
        <w:ind w:left="1428" w:hanging="360"/>
      </w:pPr>
      <w:rPr>
        <w:rFonts w:ascii="Symbol" w:hAnsi="Symbol" w:hint="default"/>
      </w:rPr>
    </w:lvl>
    <w:lvl w:ilvl="1" w:tplc="241A0003" w:tentative="1">
      <w:start w:val="1"/>
      <w:numFmt w:val="bullet"/>
      <w:lvlText w:val="o"/>
      <w:lvlJc w:val="left"/>
      <w:pPr>
        <w:ind w:left="2148" w:hanging="360"/>
      </w:pPr>
      <w:rPr>
        <w:rFonts w:ascii="Courier New" w:hAnsi="Courier New" w:cs="Courier New" w:hint="default"/>
      </w:rPr>
    </w:lvl>
    <w:lvl w:ilvl="2" w:tplc="241A0005" w:tentative="1">
      <w:start w:val="1"/>
      <w:numFmt w:val="bullet"/>
      <w:lvlText w:val=""/>
      <w:lvlJc w:val="left"/>
      <w:pPr>
        <w:ind w:left="2868" w:hanging="360"/>
      </w:pPr>
      <w:rPr>
        <w:rFonts w:ascii="Wingdings" w:hAnsi="Wingdings" w:hint="default"/>
      </w:rPr>
    </w:lvl>
    <w:lvl w:ilvl="3" w:tplc="241A0001" w:tentative="1">
      <w:start w:val="1"/>
      <w:numFmt w:val="bullet"/>
      <w:lvlText w:val=""/>
      <w:lvlJc w:val="left"/>
      <w:pPr>
        <w:ind w:left="3588" w:hanging="360"/>
      </w:pPr>
      <w:rPr>
        <w:rFonts w:ascii="Symbol" w:hAnsi="Symbol" w:hint="default"/>
      </w:rPr>
    </w:lvl>
    <w:lvl w:ilvl="4" w:tplc="241A0003" w:tentative="1">
      <w:start w:val="1"/>
      <w:numFmt w:val="bullet"/>
      <w:lvlText w:val="o"/>
      <w:lvlJc w:val="left"/>
      <w:pPr>
        <w:ind w:left="4308" w:hanging="360"/>
      </w:pPr>
      <w:rPr>
        <w:rFonts w:ascii="Courier New" w:hAnsi="Courier New" w:cs="Courier New" w:hint="default"/>
      </w:rPr>
    </w:lvl>
    <w:lvl w:ilvl="5" w:tplc="241A0005" w:tentative="1">
      <w:start w:val="1"/>
      <w:numFmt w:val="bullet"/>
      <w:lvlText w:val=""/>
      <w:lvlJc w:val="left"/>
      <w:pPr>
        <w:ind w:left="5028" w:hanging="360"/>
      </w:pPr>
      <w:rPr>
        <w:rFonts w:ascii="Wingdings" w:hAnsi="Wingdings" w:hint="default"/>
      </w:rPr>
    </w:lvl>
    <w:lvl w:ilvl="6" w:tplc="241A0001" w:tentative="1">
      <w:start w:val="1"/>
      <w:numFmt w:val="bullet"/>
      <w:lvlText w:val=""/>
      <w:lvlJc w:val="left"/>
      <w:pPr>
        <w:ind w:left="5748" w:hanging="360"/>
      </w:pPr>
      <w:rPr>
        <w:rFonts w:ascii="Symbol" w:hAnsi="Symbol" w:hint="default"/>
      </w:rPr>
    </w:lvl>
    <w:lvl w:ilvl="7" w:tplc="241A0003" w:tentative="1">
      <w:start w:val="1"/>
      <w:numFmt w:val="bullet"/>
      <w:lvlText w:val="o"/>
      <w:lvlJc w:val="left"/>
      <w:pPr>
        <w:ind w:left="6468" w:hanging="360"/>
      </w:pPr>
      <w:rPr>
        <w:rFonts w:ascii="Courier New" w:hAnsi="Courier New" w:cs="Courier New" w:hint="default"/>
      </w:rPr>
    </w:lvl>
    <w:lvl w:ilvl="8" w:tplc="241A0005" w:tentative="1">
      <w:start w:val="1"/>
      <w:numFmt w:val="bullet"/>
      <w:lvlText w:val=""/>
      <w:lvlJc w:val="left"/>
      <w:pPr>
        <w:ind w:left="7188" w:hanging="360"/>
      </w:pPr>
      <w:rPr>
        <w:rFonts w:ascii="Wingdings" w:hAnsi="Wingdings" w:hint="default"/>
      </w:rPr>
    </w:lvl>
  </w:abstractNum>
  <w:abstractNum w:abstractNumId="4" w15:restartNumberingAfterBreak="0">
    <w:nsid w:val="44D02AC0"/>
    <w:multiLevelType w:val="hybridMultilevel"/>
    <w:tmpl w:val="88E08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332531"/>
    <w:multiLevelType w:val="hybridMultilevel"/>
    <w:tmpl w:val="D8689F82"/>
    <w:lvl w:ilvl="0" w:tplc="A4A49612">
      <w:start w:val="2011"/>
      <w:numFmt w:val="decimal"/>
      <w:lvlText w:val="%1-"/>
      <w:lvlJc w:val="left"/>
      <w:pPr>
        <w:ind w:left="1275" w:hanging="55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7BA7ACC"/>
    <w:multiLevelType w:val="multilevel"/>
    <w:tmpl w:val="6A28E9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FEB219C"/>
    <w:multiLevelType w:val="hybridMultilevel"/>
    <w:tmpl w:val="8CF406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75069045">
    <w:abstractNumId w:val="1"/>
  </w:num>
  <w:num w:numId="2" w16cid:durableId="753741367">
    <w:abstractNumId w:val="3"/>
  </w:num>
  <w:num w:numId="3" w16cid:durableId="1452900136">
    <w:abstractNumId w:val="0"/>
  </w:num>
  <w:num w:numId="4" w16cid:durableId="1952976472">
    <w:abstractNumId w:val="7"/>
  </w:num>
  <w:num w:numId="5" w16cid:durableId="1185442844">
    <w:abstractNumId w:val="2"/>
  </w:num>
  <w:num w:numId="6" w16cid:durableId="1512330310">
    <w:abstractNumId w:val="4"/>
  </w:num>
  <w:num w:numId="7" w16cid:durableId="1497653583">
    <w:abstractNumId w:val="6"/>
  </w:num>
  <w:num w:numId="8" w16cid:durableId="15368903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534"/>
    <w:rsid w:val="00002129"/>
    <w:rsid w:val="00004F99"/>
    <w:rsid w:val="000051F7"/>
    <w:rsid w:val="00005933"/>
    <w:rsid w:val="00006CCF"/>
    <w:rsid w:val="00006F9A"/>
    <w:rsid w:val="00007620"/>
    <w:rsid w:val="00007643"/>
    <w:rsid w:val="00011A64"/>
    <w:rsid w:val="00012163"/>
    <w:rsid w:val="000129B4"/>
    <w:rsid w:val="00012DB6"/>
    <w:rsid w:val="000143F4"/>
    <w:rsid w:val="0001735B"/>
    <w:rsid w:val="00017475"/>
    <w:rsid w:val="00022D92"/>
    <w:rsid w:val="00023D99"/>
    <w:rsid w:val="0002673B"/>
    <w:rsid w:val="00026A4A"/>
    <w:rsid w:val="00027A70"/>
    <w:rsid w:val="00027A7A"/>
    <w:rsid w:val="00027E23"/>
    <w:rsid w:val="0003067E"/>
    <w:rsid w:val="0003084A"/>
    <w:rsid w:val="0003243C"/>
    <w:rsid w:val="00033472"/>
    <w:rsid w:val="00034350"/>
    <w:rsid w:val="00035637"/>
    <w:rsid w:val="00036258"/>
    <w:rsid w:val="000374C2"/>
    <w:rsid w:val="00037CCB"/>
    <w:rsid w:val="0004120A"/>
    <w:rsid w:val="00041B32"/>
    <w:rsid w:val="00043C8E"/>
    <w:rsid w:val="00044134"/>
    <w:rsid w:val="0004453C"/>
    <w:rsid w:val="00051269"/>
    <w:rsid w:val="0005140B"/>
    <w:rsid w:val="00052914"/>
    <w:rsid w:val="0005301B"/>
    <w:rsid w:val="000557C3"/>
    <w:rsid w:val="00055FE8"/>
    <w:rsid w:val="0005794C"/>
    <w:rsid w:val="00057D7E"/>
    <w:rsid w:val="0006050C"/>
    <w:rsid w:val="00061F02"/>
    <w:rsid w:val="00062111"/>
    <w:rsid w:val="00062DDE"/>
    <w:rsid w:val="00063750"/>
    <w:rsid w:val="00065443"/>
    <w:rsid w:val="000663EA"/>
    <w:rsid w:val="000669A2"/>
    <w:rsid w:val="00067B5E"/>
    <w:rsid w:val="00070047"/>
    <w:rsid w:val="00071F25"/>
    <w:rsid w:val="00072792"/>
    <w:rsid w:val="00077044"/>
    <w:rsid w:val="00084409"/>
    <w:rsid w:val="0008514F"/>
    <w:rsid w:val="000861A8"/>
    <w:rsid w:val="000866F1"/>
    <w:rsid w:val="0008769C"/>
    <w:rsid w:val="0009034D"/>
    <w:rsid w:val="00090A58"/>
    <w:rsid w:val="00091EB9"/>
    <w:rsid w:val="000A2AAC"/>
    <w:rsid w:val="000A39AB"/>
    <w:rsid w:val="000A4798"/>
    <w:rsid w:val="000A72EF"/>
    <w:rsid w:val="000B108E"/>
    <w:rsid w:val="000B1632"/>
    <w:rsid w:val="000B20C2"/>
    <w:rsid w:val="000C3346"/>
    <w:rsid w:val="000C4CAE"/>
    <w:rsid w:val="000C50A5"/>
    <w:rsid w:val="000C57D7"/>
    <w:rsid w:val="000C7B7D"/>
    <w:rsid w:val="000D085D"/>
    <w:rsid w:val="000D2EDE"/>
    <w:rsid w:val="000D3AF5"/>
    <w:rsid w:val="000D52E5"/>
    <w:rsid w:val="000D6931"/>
    <w:rsid w:val="000E27B3"/>
    <w:rsid w:val="000E4165"/>
    <w:rsid w:val="000E4F92"/>
    <w:rsid w:val="000E5014"/>
    <w:rsid w:val="000E5E35"/>
    <w:rsid w:val="000E6578"/>
    <w:rsid w:val="000E7332"/>
    <w:rsid w:val="000E7BA3"/>
    <w:rsid w:val="000F0E45"/>
    <w:rsid w:val="000F1DCC"/>
    <w:rsid w:val="000F2612"/>
    <w:rsid w:val="000F356F"/>
    <w:rsid w:val="000F5B78"/>
    <w:rsid w:val="0010054A"/>
    <w:rsid w:val="0010127A"/>
    <w:rsid w:val="00105F3D"/>
    <w:rsid w:val="00105F7E"/>
    <w:rsid w:val="001065AB"/>
    <w:rsid w:val="001065B0"/>
    <w:rsid w:val="00114E02"/>
    <w:rsid w:val="00116900"/>
    <w:rsid w:val="00117B44"/>
    <w:rsid w:val="001202B6"/>
    <w:rsid w:val="001217F9"/>
    <w:rsid w:val="00121A9A"/>
    <w:rsid w:val="00124C6F"/>
    <w:rsid w:val="00125054"/>
    <w:rsid w:val="00126F0B"/>
    <w:rsid w:val="0012796E"/>
    <w:rsid w:val="0013576A"/>
    <w:rsid w:val="00135C4F"/>
    <w:rsid w:val="001362C6"/>
    <w:rsid w:val="001370EF"/>
    <w:rsid w:val="00137B07"/>
    <w:rsid w:val="001415EC"/>
    <w:rsid w:val="00141E40"/>
    <w:rsid w:val="001431FF"/>
    <w:rsid w:val="001435D9"/>
    <w:rsid w:val="00145156"/>
    <w:rsid w:val="001512E8"/>
    <w:rsid w:val="001534AE"/>
    <w:rsid w:val="001548A7"/>
    <w:rsid w:val="00155B43"/>
    <w:rsid w:val="00156D63"/>
    <w:rsid w:val="00157DC2"/>
    <w:rsid w:val="001601ED"/>
    <w:rsid w:val="00160295"/>
    <w:rsid w:val="00164216"/>
    <w:rsid w:val="00164DD9"/>
    <w:rsid w:val="00166610"/>
    <w:rsid w:val="001667CB"/>
    <w:rsid w:val="00167344"/>
    <w:rsid w:val="00170A56"/>
    <w:rsid w:val="00171DB9"/>
    <w:rsid w:val="00172754"/>
    <w:rsid w:val="001736CC"/>
    <w:rsid w:val="0017418F"/>
    <w:rsid w:val="001751E4"/>
    <w:rsid w:val="00176940"/>
    <w:rsid w:val="00176F02"/>
    <w:rsid w:val="0017779F"/>
    <w:rsid w:val="00181129"/>
    <w:rsid w:val="0018166D"/>
    <w:rsid w:val="001816CE"/>
    <w:rsid w:val="00181E1D"/>
    <w:rsid w:val="0018274E"/>
    <w:rsid w:val="0018795E"/>
    <w:rsid w:val="001914AD"/>
    <w:rsid w:val="001926B1"/>
    <w:rsid w:val="00192EA1"/>
    <w:rsid w:val="0019401A"/>
    <w:rsid w:val="00195619"/>
    <w:rsid w:val="00195DD6"/>
    <w:rsid w:val="001977DF"/>
    <w:rsid w:val="001A0155"/>
    <w:rsid w:val="001B0A22"/>
    <w:rsid w:val="001B2940"/>
    <w:rsid w:val="001B29AF"/>
    <w:rsid w:val="001B2C42"/>
    <w:rsid w:val="001B37EC"/>
    <w:rsid w:val="001B3F02"/>
    <w:rsid w:val="001B4A97"/>
    <w:rsid w:val="001B68D2"/>
    <w:rsid w:val="001B6C59"/>
    <w:rsid w:val="001C0595"/>
    <w:rsid w:val="001C1AFB"/>
    <w:rsid w:val="001C5B8E"/>
    <w:rsid w:val="001C77DB"/>
    <w:rsid w:val="001D0936"/>
    <w:rsid w:val="001E04E8"/>
    <w:rsid w:val="001E0ED5"/>
    <w:rsid w:val="001E10B4"/>
    <w:rsid w:val="001E1842"/>
    <w:rsid w:val="001E4DEC"/>
    <w:rsid w:val="001E74E9"/>
    <w:rsid w:val="001E7DA7"/>
    <w:rsid w:val="001F02AE"/>
    <w:rsid w:val="001F43E4"/>
    <w:rsid w:val="001F4A9B"/>
    <w:rsid w:val="002000C1"/>
    <w:rsid w:val="002006C8"/>
    <w:rsid w:val="00201C61"/>
    <w:rsid w:val="002020A8"/>
    <w:rsid w:val="00203DD9"/>
    <w:rsid w:val="002058EC"/>
    <w:rsid w:val="00206054"/>
    <w:rsid w:val="00206F91"/>
    <w:rsid w:val="00210119"/>
    <w:rsid w:val="00210919"/>
    <w:rsid w:val="00210EEF"/>
    <w:rsid w:val="00212167"/>
    <w:rsid w:val="0021368B"/>
    <w:rsid w:val="002158BE"/>
    <w:rsid w:val="00215C1E"/>
    <w:rsid w:val="00215F0D"/>
    <w:rsid w:val="002161FC"/>
    <w:rsid w:val="00216BBF"/>
    <w:rsid w:val="00217A71"/>
    <w:rsid w:val="00221BD6"/>
    <w:rsid w:val="00221F0C"/>
    <w:rsid w:val="00223EE4"/>
    <w:rsid w:val="00224214"/>
    <w:rsid w:val="00226C97"/>
    <w:rsid w:val="002271EA"/>
    <w:rsid w:val="00227E4B"/>
    <w:rsid w:val="002300AC"/>
    <w:rsid w:val="00231655"/>
    <w:rsid w:val="002364B5"/>
    <w:rsid w:val="00237121"/>
    <w:rsid w:val="0024179A"/>
    <w:rsid w:val="00241B3C"/>
    <w:rsid w:val="00243CFE"/>
    <w:rsid w:val="0024424C"/>
    <w:rsid w:val="0024459E"/>
    <w:rsid w:val="0024482C"/>
    <w:rsid w:val="00246287"/>
    <w:rsid w:val="00246402"/>
    <w:rsid w:val="002540E1"/>
    <w:rsid w:val="00254724"/>
    <w:rsid w:val="00254EA3"/>
    <w:rsid w:val="00255101"/>
    <w:rsid w:val="0025545A"/>
    <w:rsid w:val="00257E0B"/>
    <w:rsid w:val="0026128B"/>
    <w:rsid w:val="002612F0"/>
    <w:rsid w:val="0026296B"/>
    <w:rsid w:val="00267449"/>
    <w:rsid w:val="00270351"/>
    <w:rsid w:val="00272A42"/>
    <w:rsid w:val="00273E2B"/>
    <w:rsid w:val="00274C3B"/>
    <w:rsid w:val="00274CFF"/>
    <w:rsid w:val="00275B99"/>
    <w:rsid w:val="002778FC"/>
    <w:rsid w:val="00281A4B"/>
    <w:rsid w:val="0028292B"/>
    <w:rsid w:val="00284518"/>
    <w:rsid w:val="00286BC6"/>
    <w:rsid w:val="00291E94"/>
    <w:rsid w:val="00292CBD"/>
    <w:rsid w:val="0029611F"/>
    <w:rsid w:val="0029723F"/>
    <w:rsid w:val="002A08F9"/>
    <w:rsid w:val="002A0C5C"/>
    <w:rsid w:val="002A21F5"/>
    <w:rsid w:val="002A5072"/>
    <w:rsid w:val="002A6E80"/>
    <w:rsid w:val="002A70D4"/>
    <w:rsid w:val="002A7C3A"/>
    <w:rsid w:val="002B17A0"/>
    <w:rsid w:val="002B30BC"/>
    <w:rsid w:val="002B40DC"/>
    <w:rsid w:val="002B65AE"/>
    <w:rsid w:val="002B6AA5"/>
    <w:rsid w:val="002B6B63"/>
    <w:rsid w:val="002B74E3"/>
    <w:rsid w:val="002C1D4A"/>
    <w:rsid w:val="002C3B73"/>
    <w:rsid w:val="002C5BA9"/>
    <w:rsid w:val="002D1B52"/>
    <w:rsid w:val="002D644B"/>
    <w:rsid w:val="002D6BB2"/>
    <w:rsid w:val="002D7182"/>
    <w:rsid w:val="002E03DD"/>
    <w:rsid w:val="002E2459"/>
    <w:rsid w:val="002E4B70"/>
    <w:rsid w:val="002E4EB9"/>
    <w:rsid w:val="002F0918"/>
    <w:rsid w:val="002F0D76"/>
    <w:rsid w:val="002F2466"/>
    <w:rsid w:val="002F3526"/>
    <w:rsid w:val="002F3690"/>
    <w:rsid w:val="002F6C58"/>
    <w:rsid w:val="003001A9"/>
    <w:rsid w:val="00300217"/>
    <w:rsid w:val="00303905"/>
    <w:rsid w:val="0030420E"/>
    <w:rsid w:val="00304CC6"/>
    <w:rsid w:val="003060BD"/>
    <w:rsid w:val="00306ECA"/>
    <w:rsid w:val="00311FDB"/>
    <w:rsid w:val="0031390D"/>
    <w:rsid w:val="00314E88"/>
    <w:rsid w:val="00315BE3"/>
    <w:rsid w:val="00324518"/>
    <w:rsid w:val="00324A28"/>
    <w:rsid w:val="00324C96"/>
    <w:rsid w:val="003278B4"/>
    <w:rsid w:val="00330166"/>
    <w:rsid w:val="00331AD1"/>
    <w:rsid w:val="00332A87"/>
    <w:rsid w:val="00332AE0"/>
    <w:rsid w:val="003344F5"/>
    <w:rsid w:val="003369E1"/>
    <w:rsid w:val="00336F8B"/>
    <w:rsid w:val="00337C6E"/>
    <w:rsid w:val="0034048A"/>
    <w:rsid w:val="0034118D"/>
    <w:rsid w:val="0034194B"/>
    <w:rsid w:val="003424D6"/>
    <w:rsid w:val="00342F1F"/>
    <w:rsid w:val="00343197"/>
    <w:rsid w:val="003461B2"/>
    <w:rsid w:val="00350121"/>
    <w:rsid w:val="0035141D"/>
    <w:rsid w:val="00353392"/>
    <w:rsid w:val="00353C11"/>
    <w:rsid w:val="00357D55"/>
    <w:rsid w:val="00360660"/>
    <w:rsid w:val="0036213E"/>
    <w:rsid w:val="003622AA"/>
    <w:rsid w:val="00362CFF"/>
    <w:rsid w:val="00362FDD"/>
    <w:rsid w:val="003641B9"/>
    <w:rsid w:val="00367061"/>
    <w:rsid w:val="00367462"/>
    <w:rsid w:val="0036765E"/>
    <w:rsid w:val="003679EC"/>
    <w:rsid w:val="00370938"/>
    <w:rsid w:val="003803A3"/>
    <w:rsid w:val="00381568"/>
    <w:rsid w:val="00382278"/>
    <w:rsid w:val="00385689"/>
    <w:rsid w:val="003873C6"/>
    <w:rsid w:val="00387569"/>
    <w:rsid w:val="00387DDD"/>
    <w:rsid w:val="00387F93"/>
    <w:rsid w:val="003918D2"/>
    <w:rsid w:val="00392D39"/>
    <w:rsid w:val="00392D45"/>
    <w:rsid w:val="00393097"/>
    <w:rsid w:val="003A3027"/>
    <w:rsid w:val="003A4273"/>
    <w:rsid w:val="003A5854"/>
    <w:rsid w:val="003A76D1"/>
    <w:rsid w:val="003B02BA"/>
    <w:rsid w:val="003B04AE"/>
    <w:rsid w:val="003B22E8"/>
    <w:rsid w:val="003B29FC"/>
    <w:rsid w:val="003B39E3"/>
    <w:rsid w:val="003B5247"/>
    <w:rsid w:val="003C04D3"/>
    <w:rsid w:val="003C056B"/>
    <w:rsid w:val="003C0AB9"/>
    <w:rsid w:val="003C0DB6"/>
    <w:rsid w:val="003C36D6"/>
    <w:rsid w:val="003C5943"/>
    <w:rsid w:val="003C703E"/>
    <w:rsid w:val="003C7885"/>
    <w:rsid w:val="003C7BE7"/>
    <w:rsid w:val="003D0658"/>
    <w:rsid w:val="003D2C56"/>
    <w:rsid w:val="003D3C5A"/>
    <w:rsid w:val="003D4152"/>
    <w:rsid w:val="003D4A7C"/>
    <w:rsid w:val="003D7AE9"/>
    <w:rsid w:val="003E15B3"/>
    <w:rsid w:val="003E1CB6"/>
    <w:rsid w:val="003E2129"/>
    <w:rsid w:val="003E5B68"/>
    <w:rsid w:val="003E5E6A"/>
    <w:rsid w:val="003F1D07"/>
    <w:rsid w:val="003F2137"/>
    <w:rsid w:val="003F2FDF"/>
    <w:rsid w:val="003F40F0"/>
    <w:rsid w:val="003F5C74"/>
    <w:rsid w:val="003F6DF8"/>
    <w:rsid w:val="00400337"/>
    <w:rsid w:val="004009EE"/>
    <w:rsid w:val="004010AC"/>
    <w:rsid w:val="00402605"/>
    <w:rsid w:val="004033C8"/>
    <w:rsid w:val="004040C1"/>
    <w:rsid w:val="00404298"/>
    <w:rsid w:val="00404E5A"/>
    <w:rsid w:val="00405217"/>
    <w:rsid w:val="0041137B"/>
    <w:rsid w:val="004135DF"/>
    <w:rsid w:val="00413777"/>
    <w:rsid w:val="004143C8"/>
    <w:rsid w:val="00414683"/>
    <w:rsid w:val="00414EE7"/>
    <w:rsid w:val="00417477"/>
    <w:rsid w:val="00417E66"/>
    <w:rsid w:val="004212A3"/>
    <w:rsid w:val="00421E31"/>
    <w:rsid w:val="00422125"/>
    <w:rsid w:val="0042237E"/>
    <w:rsid w:val="00422CEA"/>
    <w:rsid w:val="00423481"/>
    <w:rsid w:val="0042429E"/>
    <w:rsid w:val="004242DC"/>
    <w:rsid w:val="0042503F"/>
    <w:rsid w:val="00433502"/>
    <w:rsid w:val="004336E8"/>
    <w:rsid w:val="004344EA"/>
    <w:rsid w:val="004361BC"/>
    <w:rsid w:val="00436A14"/>
    <w:rsid w:val="004413E2"/>
    <w:rsid w:val="004436CA"/>
    <w:rsid w:val="0044481E"/>
    <w:rsid w:val="004474F1"/>
    <w:rsid w:val="004505E5"/>
    <w:rsid w:val="00451188"/>
    <w:rsid w:val="00451316"/>
    <w:rsid w:val="00451FB3"/>
    <w:rsid w:val="0045314E"/>
    <w:rsid w:val="00453F2C"/>
    <w:rsid w:val="00454984"/>
    <w:rsid w:val="004554A4"/>
    <w:rsid w:val="00456CC1"/>
    <w:rsid w:val="00461193"/>
    <w:rsid w:val="00463F63"/>
    <w:rsid w:val="0046561D"/>
    <w:rsid w:val="004668C0"/>
    <w:rsid w:val="004674F5"/>
    <w:rsid w:val="004700AE"/>
    <w:rsid w:val="00470A00"/>
    <w:rsid w:val="00471051"/>
    <w:rsid w:val="004772DC"/>
    <w:rsid w:val="004778FE"/>
    <w:rsid w:val="00480826"/>
    <w:rsid w:val="00480CDC"/>
    <w:rsid w:val="00481458"/>
    <w:rsid w:val="004815A7"/>
    <w:rsid w:val="00483CD1"/>
    <w:rsid w:val="0048441A"/>
    <w:rsid w:val="00485A16"/>
    <w:rsid w:val="00491A7C"/>
    <w:rsid w:val="00491D53"/>
    <w:rsid w:val="0049255B"/>
    <w:rsid w:val="00494977"/>
    <w:rsid w:val="00495C5C"/>
    <w:rsid w:val="00496AC4"/>
    <w:rsid w:val="00496F3B"/>
    <w:rsid w:val="004A02E4"/>
    <w:rsid w:val="004A2407"/>
    <w:rsid w:val="004A7F42"/>
    <w:rsid w:val="004B1448"/>
    <w:rsid w:val="004B2A86"/>
    <w:rsid w:val="004B34B4"/>
    <w:rsid w:val="004B3BFB"/>
    <w:rsid w:val="004B54C7"/>
    <w:rsid w:val="004B5BC0"/>
    <w:rsid w:val="004B5DE6"/>
    <w:rsid w:val="004C129D"/>
    <w:rsid w:val="004C3CA4"/>
    <w:rsid w:val="004C648B"/>
    <w:rsid w:val="004C73CB"/>
    <w:rsid w:val="004C7671"/>
    <w:rsid w:val="004C7CD1"/>
    <w:rsid w:val="004D16F2"/>
    <w:rsid w:val="004D258E"/>
    <w:rsid w:val="004D2F69"/>
    <w:rsid w:val="004D42B4"/>
    <w:rsid w:val="004E0309"/>
    <w:rsid w:val="004E0BA1"/>
    <w:rsid w:val="004E1E71"/>
    <w:rsid w:val="004E793D"/>
    <w:rsid w:val="004F26C7"/>
    <w:rsid w:val="004F4406"/>
    <w:rsid w:val="004F5B96"/>
    <w:rsid w:val="00500345"/>
    <w:rsid w:val="005018C2"/>
    <w:rsid w:val="005021B5"/>
    <w:rsid w:val="00503D8A"/>
    <w:rsid w:val="00504BC6"/>
    <w:rsid w:val="00506EDD"/>
    <w:rsid w:val="00507B69"/>
    <w:rsid w:val="00510BD7"/>
    <w:rsid w:val="00511BB2"/>
    <w:rsid w:val="005131A9"/>
    <w:rsid w:val="00513917"/>
    <w:rsid w:val="00521BE3"/>
    <w:rsid w:val="005226A6"/>
    <w:rsid w:val="00523091"/>
    <w:rsid w:val="005233E1"/>
    <w:rsid w:val="0052397D"/>
    <w:rsid w:val="00523A9C"/>
    <w:rsid w:val="00523DE3"/>
    <w:rsid w:val="005272A6"/>
    <w:rsid w:val="00527383"/>
    <w:rsid w:val="005308F5"/>
    <w:rsid w:val="00533268"/>
    <w:rsid w:val="00534BC8"/>
    <w:rsid w:val="005379F7"/>
    <w:rsid w:val="005434A7"/>
    <w:rsid w:val="00546710"/>
    <w:rsid w:val="00551062"/>
    <w:rsid w:val="00551A9F"/>
    <w:rsid w:val="00552B64"/>
    <w:rsid w:val="00552DFB"/>
    <w:rsid w:val="00561C78"/>
    <w:rsid w:val="00563F07"/>
    <w:rsid w:val="00564F38"/>
    <w:rsid w:val="005712E1"/>
    <w:rsid w:val="00575003"/>
    <w:rsid w:val="00575C8C"/>
    <w:rsid w:val="005763E8"/>
    <w:rsid w:val="00576655"/>
    <w:rsid w:val="0057787F"/>
    <w:rsid w:val="005801F3"/>
    <w:rsid w:val="005807BE"/>
    <w:rsid w:val="00581AE6"/>
    <w:rsid w:val="00583A05"/>
    <w:rsid w:val="00584FD2"/>
    <w:rsid w:val="00587C3F"/>
    <w:rsid w:val="0059035A"/>
    <w:rsid w:val="00590782"/>
    <w:rsid w:val="00590833"/>
    <w:rsid w:val="0059223E"/>
    <w:rsid w:val="00592B65"/>
    <w:rsid w:val="00592E00"/>
    <w:rsid w:val="0059396B"/>
    <w:rsid w:val="00593E81"/>
    <w:rsid w:val="00596A3C"/>
    <w:rsid w:val="005A1284"/>
    <w:rsid w:val="005A149C"/>
    <w:rsid w:val="005A267D"/>
    <w:rsid w:val="005A2D8A"/>
    <w:rsid w:val="005A3DF2"/>
    <w:rsid w:val="005A62EB"/>
    <w:rsid w:val="005B1646"/>
    <w:rsid w:val="005B4CCD"/>
    <w:rsid w:val="005C1494"/>
    <w:rsid w:val="005C3542"/>
    <w:rsid w:val="005C3720"/>
    <w:rsid w:val="005C5243"/>
    <w:rsid w:val="005C7647"/>
    <w:rsid w:val="005D1BCD"/>
    <w:rsid w:val="005D585D"/>
    <w:rsid w:val="005D5DD3"/>
    <w:rsid w:val="005D76A4"/>
    <w:rsid w:val="005E06DF"/>
    <w:rsid w:val="005E0EA3"/>
    <w:rsid w:val="005E1C81"/>
    <w:rsid w:val="005E2A7A"/>
    <w:rsid w:val="005E42B9"/>
    <w:rsid w:val="005E47A0"/>
    <w:rsid w:val="005E614B"/>
    <w:rsid w:val="005E6FE9"/>
    <w:rsid w:val="005E725E"/>
    <w:rsid w:val="005E7E5E"/>
    <w:rsid w:val="005F021F"/>
    <w:rsid w:val="005F041D"/>
    <w:rsid w:val="005F2CC8"/>
    <w:rsid w:val="005F3455"/>
    <w:rsid w:val="005F5D36"/>
    <w:rsid w:val="005F7CBE"/>
    <w:rsid w:val="00600FC0"/>
    <w:rsid w:val="00601F1E"/>
    <w:rsid w:val="006052E9"/>
    <w:rsid w:val="0060547F"/>
    <w:rsid w:val="00606A34"/>
    <w:rsid w:val="006076C9"/>
    <w:rsid w:val="006111FA"/>
    <w:rsid w:val="00612D23"/>
    <w:rsid w:val="00613069"/>
    <w:rsid w:val="00615041"/>
    <w:rsid w:val="00620008"/>
    <w:rsid w:val="00620C18"/>
    <w:rsid w:val="006215AD"/>
    <w:rsid w:val="00621D12"/>
    <w:rsid w:val="00625596"/>
    <w:rsid w:val="0062632F"/>
    <w:rsid w:val="00627CA3"/>
    <w:rsid w:val="00627FF9"/>
    <w:rsid w:val="00633FDC"/>
    <w:rsid w:val="00635660"/>
    <w:rsid w:val="00636BFF"/>
    <w:rsid w:val="00636C5A"/>
    <w:rsid w:val="00636E95"/>
    <w:rsid w:val="00637B04"/>
    <w:rsid w:val="006404AE"/>
    <w:rsid w:val="006418CD"/>
    <w:rsid w:val="00641B61"/>
    <w:rsid w:val="00645A7B"/>
    <w:rsid w:val="00646AC8"/>
    <w:rsid w:val="006500E4"/>
    <w:rsid w:val="0065015D"/>
    <w:rsid w:val="00652120"/>
    <w:rsid w:val="00652D40"/>
    <w:rsid w:val="00653133"/>
    <w:rsid w:val="006550AE"/>
    <w:rsid w:val="006551D4"/>
    <w:rsid w:val="006601AE"/>
    <w:rsid w:val="00660E4D"/>
    <w:rsid w:val="0066467C"/>
    <w:rsid w:val="006703C0"/>
    <w:rsid w:val="00674766"/>
    <w:rsid w:val="006750F2"/>
    <w:rsid w:val="006770DE"/>
    <w:rsid w:val="00677588"/>
    <w:rsid w:val="00683512"/>
    <w:rsid w:val="00685217"/>
    <w:rsid w:val="006869BE"/>
    <w:rsid w:val="00687771"/>
    <w:rsid w:val="00692433"/>
    <w:rsid w:val="0069623C"/>
    <w:rsid w:val="00696A30"/>
    <w:rsid w:val="00696D04"/>
    <w:rsid w:val="006A2650"/>
    <w:rsid w:val="006A298E"/>
    <w:rsid w:val="006A2DBD"/>
    <w:rsid w:val="006A4874"/>
    <w:rsid w:val="006B0016"/>
    <w:rsid w:val="006B051B"/>
    <w:rsid w:val="006B0A17"/>
    <w:rsid w:val="006B0D37"/>
    <w:rsid w:val="006B10BC"/>
    <w:rsid w:val="006B21DD"/>
    <w:rsid w:val="006B2B15"/>
    <w:rsid w:val="006B3373"/>
    <w:rsid w:val="006B51F1"/>
    <w:rsid w:val="006B6FF7"/>
    <w:rsid w:val="006C0D37"/>
    <w:rsid w:val="006C2FEA"/>
    <w:rsid w:val="006C360C"/>
    <w:rsid w:val="006C5E9F"/>
    <w:rsid w:val="006C6268"/>
    <w:rsid w:val="006C7FFD"/>
    <w:rsid w:val="006D0C53"/>
    <w:rsid w:val="006D1F26"/>
    <w:rsid w:val="006D3699"/>
    <w:rsid w:val="006D653A"/>
    <w:rsid w:val="006D7432"/>
    <w:rsid w:val="006E0037"/>
    <w:rsid w:val="006E3079"/>
    <w:rsid w:val="006E497D"/>
    <w:rsid w:val="006E4E11"/>
    <w:rsid w:val="006E5EED"/>
    <w:rsid w:val="006F2254"/>
    <w:rsid w:val="006F2E85"/>
    <w:rsid w:val="006F6024"/>
    <w:rsid w:val="006F6768"/>
    <w:rsid w:val="006F6B9F"/>
    <w:rsid w:val="006F6FF2"/>
    <w:rsid w:val="006F74D6"/>
    <w:rsid w:val="006F7ACE"/>
    <w:rsid w:val="007013F4"/>
    <w:rsid w:val="007014F4"/>
    <w:rsid w:val="00703663"/>
    <w:rsid w:val="00703B29"/>
    <w:rsid w:val="0070677E"/>
    <w:rsid w:val="0071399E"/>
    <w:rsid w:val="007152B4"/>
    <w:rsid w:val="00715E10"/>
    <w:rsid w:val="0071731D"/>
    <w:rsid w:val="007204F9"/>
    <w:rsid w:val="0072102A"/>
    <w:rsid w:val="00721C5B"/>
    <w:rsid w:val="00722B40"/>
    <w:rsid w:val="0072373C"/>
    <w:rsid w:val="00723A09"/>
    <w:rsid w:val="00724ADE"/>
    <w:rsid w:val="007265FB"/>
    <w:rsid w:val="00727466"/>
    <w:rsid w:val="00732704"/>
    <w:rsid w:val="007359A4"/>
    <w:rsid w:val="00735BD8"/>
    <w:rsid w:val="00735EDE"/>
    <w:rsid w:val="0073636A"/>
    <w:rsid w:val="00740B59"/>
    <w:rsid w:val="00741553"/>
    <w:rsid w:val="007462C8"/>
    <w:rsid w:val="00746AAC"/>
    <w:rsid w:val="0074773B"/>
    <w:rsid w:val="007515FC"/>
    <w:rsid w:val="00754582"/>
    <w:rsid w:val="007564F2"/>
    <w:rsid w:val="00756FD9"/>
    <w:rsid w:val="00761399"/>
    <w:rsid w:val="00761A70"/>
    <w:rsid w:val="00763A2C"/>
    <w:rsid w:val="007704E4"/>
    <w:rsid w:val="007705A3"/>
    <w:rsid w:val="00772951"/>
    <w:rsid w:val="00773E81"/>
    <w:rsid w:val="00775877"/>
    <w:rsid w:val="007763BC"/>
    <w:rsid w:val="00780E37"/>
    <w:rsid w:val="0078228E"/>
    <w:rsid w:val="00784E67"/>
    <w:rsid w:val="00785188"/>
    <w:rsid w:val="00790398"/>
    <w:rsid w:val="00791DD5"/>
    <w:rsid w:val="00792DCB"/>
    <w:rsid w:val="007940A7"/>
    <w:rsid w:val="0079501D"/>
    <w:rsid w:val="00795E2E"/>
    <w:rsid w:val="007968ED"/>
    <w:rsid w:val="00796D20"/>
    <w:rsid w:val="00797323"/>
    <w:rsid w:val="007A0561"/>
    <w:rsid w:val="007A08AA"/>
    <w:rsid w:val="007A0AAE"/>
    <w:rsid w:val="007A1BF7"/>
    <w:rsid w:val="007A368C"/>
    <w:rsid w:val="007A3B28"/>
    <w:rsid w:val="007A43A0"/>
    <w:rsid w:val="007A6C26"/>
    <w:rsid w:val="007A7118"/>
    <w:rsid w:val="007A7913"/>
    <w:rsid w:val="007A7F90"/>
    <w:rsid w:val="007B03BF"/>
    <w:rsid w:val="007B55CB"/>
    <w:rsid w:val="007B61CC"/>
    <w:rsid w:val="007B6A0B"/>
    <w:rsid w:val="007B76C2"/>
    <w:rsid w:val="007C4E8E"/>
    <w:rsid w:val="007C5F5D"/>
    <w:rsid w:val="007C67A5"/>
    <w:rsid w:val="007D0A0D"/>
    <w:rsid w:val="007D2499"/>
    <w:rsid w:val="007D5519"/>
    <w:rsid w:val="007E4584"/>
    <w:rsid w:val="007E6F7E"/>
    <w:rsid w:val="007F4A49"/>
    <w:rsid w:val="007F5B60"/>
    <w:rsid w:val="00802F08"/>
    <w:rsid w:val="00805BE0"/>
    <w:rsid w:val="0080733E"/>
    <w:rsid w:val="008078BD"/>
    <w:rsid w:val="00811B2D"/>
    <w:rsid w:val="0081778D"/>
    <w:rsid w:val="008200D3"/>
    <w:rsid w:val="0082094E"/>
    <w:rsid w:val="0082453C"/>
    <w:rsid w:val="00825E01"/>
    <w:rsid w:val="00826E5B"/>
    <w:rsid w:val="00830D95"/>
    <w:rsid w:val="00833BAA"/>
    <w:rsid w:val="008350C2"/>
    <w:rsid w:val="00835BEB"/>
    <w:rsid w:val="008368E0"/>
    <w:rsid w:val="00842BA7"/>
    <w:rsid w:val="00844897"/>
    <w:rsid w:val="00847717"/>
    <w:rsid w:val="00847D61"/>
    <w:rsid w:val="00850721"/>
    <w:rsid w:val="00852098"/>
    <w:rsid w:val="00854338"/>
    <w:rsid w:val="008562C1"/>
    <w:rsid w:val="00856C5F"/>
    <w:rsid w:val="00856EF8"/>
    <w:rsid w:val="0086589D"/>
    <w:rsid w:val="008719FC"/>
    <w:rsid w:val="00875284"/>
    <w:rsid w:val="00876764"/>
    <w:rsid w:val="00880FF9"/>
    <w:rsid w:val="008867F1"/>
    <w:rsid w:val="00890168"/>
    <w:rsid w:val="00892D79"/>
    <w:rsid w:val="00894FCB"/>
    <w:rsid w:val="008959F8"/>
    <w:rsid w:val="00897124"/>
    <w:rsid w:val="008A4C61"/>
    <w:rsid w:val="008A4D67"/>
    <w:rsid w:val="008A5DC4"/>
    <w:rsid w:val="008B1FE5"/>
    <w:rsid w:val="008B22E0"/>
    <w:rsid w:val="008B4F2A"/>
    <w:rsid w:val="008B745F"/>
    <w:rsid w:val="008C06F9"/>
    <w:rsid w:val="008C170C"/>
    <w:rsid w:val="008C2C07"/>
    <w:rsid w:val="008C45E4"/>
    <w:rsid w:val="008C6BC7"/>
    <w:rsid w:val="008C7370"/>
    <w:rsid w:val="008C7AE8"/>
    <w:rsid w:val="008D7E5C"/>
    <w:rsid w:val="008E0817"/>
    <w:rsid w:val="008E0B4C"/>
    <w:rsid w:val="008E0D97"/>
    <w:rsid w:val="008E281A"/>
    <w:rsid w:val="008E5370"/>
    <w:rsid w:val="008E586B"/>
    <w:rsid w:val="008E788C"/>
    <w:rsid w:val="008F0469"/>
    <w:rsid w:val="008F2677"/>
    <w:rsid w:val="008F4AE6"/>
    <w:rsid w:val="008F4E16"/>
    <w:rsid w:val="00900167"/>
    <w:rsid w:val="00900817"/>
    <w:rsid w:val="009022B3"/>
    <w:rsid w:val="0090314C"/>
    <w:rsid w:val="00903ED1"/>
    <w:rsid w:val="00904EC6"/>
    <w:rsid w:val="00905F35"/>
    <w:rsid w:val="0090662B"/>
    <w:rsid w:val="00907F26"/>
    <w:rsid w:val="00910A8B"/>
    <w:rsid w:val="00911738"/>
    <w:rsid w:val="00912286"/>
    <w:rsid w:val="00913B97"/>
    <w:rsid w:val="0091451C"/>
    <w:rsid w:val="00916524"/>
    <w:rsid w:val="009208F6"/>
    <w:rsid w:val="00922DA1"/>
    <w:rsid w:val="0093020F"/>
    <w:rsid w:val="0093116D"/>
    <w:rsid w:val="00931723"/>
    <w:rsid w:val="009319E6"/>
    <w:rsid w:val="009322DC"/>
    <w:rsid w:val="00932611"/>
    <w:rsid w:val="00932705"/>
    <w:rsid w:val="009339AD"/>
    <w:rsid w:val="00933EC9"/>
    <w:rsid w:val="00937BC3"/>
    <w:rsid w:val="00940188"/>
    <w:rsid w:val="009408C4"/>
    <w:rsid w:val="0094196D"/>
    <w:rsid w:val="00942879"/>
    <w:rsid w:val="00942E89"/>
    <w:rsid w:val="00943CE5"/>
    <w:rsid w:val="00944147"/>
    <w:rsid w:val="00944B0F"/>
    <w:rsid w:val="00946823"/>
    <w:rsid w:val="009523C1"/>
    <w:rsid w:val="00952D5D"/>
    <w:rsid w:val="00952E80"/>
    <w:rsid w:val="00955455"/>
    <w:rsid w:val="00960FEA"/>
    <w:rsid w:val="0096187B"/>
    <w:rsid w:val="009620A9"/>
    <w:rsid w:val="009639E0"/>
    <w:rsid w:val="009639E1"/>
    <w:rsid w:val="00963BA9"/>
    <w:rsid w:val="00964FE2"/>
    <w:rsid w:val="0096595D"/>
    <w:rsid w:val="00967A82"/>
    <w:rsid w:val="00971950"/>
    <w:rsid w:val="0097237C"/>
    <w:rsid w:val="00974B3A"/>
    <w:rsid w:val="009773D5"/>
    <w:rsid w:val="00977A6C"/>
    <w:rsid w:val="00977DB7"/>
    <w:rsid w:val="00980E82"/>
    <w:rsid w:val="00980F92"/>
    <w:rsid w:val="00981046"/>
    <w:rsid w:val="0098315F"/>
    <w:rsid w:val="009846A0"/>
    <w:rsid w:val="0098496A"/>
    <w:rsid w:val="009870B3"/>
    <w:rsid w:val="00987702"/>
    <w:rsid w:val="00987EE7"/>
    <w:rsid w:val="00991215"/>
    <w:rsid w:val="00991251"/>
    <w:rsid w:val="009918BA"/>
    <w:rsid w:val="00991CF6"/>
    <w:rsid w:val="00992B79"/>
    <w:rsid w:val="00993488"/>
    <w:rsid w:val="009A0F93"/>
    <w:rsid w:val="009A1AD4"/>
    <w:rsid w:val="009A5C63"/>
    <w:rsid w:val="009A5E65"/>
    <w:rsid w:val="009B2931"/>
    <w:rsid w:val="009B3BA2"/>
    <w:rsid w:val="009B3C13"/>
    <w:rsid w:val="009B4011"/>
    <w:rsid w:val="009B66A1"/>
    <w:rsid w:val="009B6D4F"/>
    <w:rsid w:val="009C179D"/>
    <w:rsid w:val="009C220B"/>
    <w:rsid w:val="009C25BE"/>
    <w:rsid w:val="009C26F8"/>
    <w:rsid w:val="009C40FC"/>
    <w:rsid w:val="009C598E"/>
    <w:rsid w:val="009C7534"/>
    <w:rsid w:val="009C7A4E"/>
    <w:rsid w:val="009D26C7"/>
    <w:rsid w:val="009D7D89"/>
    <w:rsid w:val="009E415F"/>
    <w:rsid w:val="009E4643"/>
    <w:rsid w:val="009E5345"/>
    <w:rsid w:val="009F1571"/>
    <w:rsid w:val="009F470B"/>
    <w:rsid w:val="009F5EE3"/>
    <w:rsid w:val="00A00DC6"/>
    <w:rsid w:val="00A01C78"/>
    <w:rsid w:val="00A043F4"/>
    <w:rsid w:val="00A07DFE"/>
    <w:rsid w:val="00A11122"/>
    <w:rsid w:val="00A1158D"/>
    <w:rsid w:val="00A11EB4"/>
    <w:rsid w:val="00A16F6D"/>
    <w:rsid w:val="00A17978"/>
    <w:rsid w:val="00A20AFA"/>
    <w:rsid w:val="00A238F3"/>
    <w:rsid w:val="00A24EA3"/>
    <w:rsid w:val="00A267D2"/>
    <w:rsid w:val="00A35152"/>
    <w:rsid w:val="00A35FEB"/>
    <w:rsid w:val="00A401DE"/>
    <w:rsid w:val="00A4766D"/>
    <w:rsid w:val="00A5308D"/>
    <w:rsid w:val="00A54FD4"/>
    <w:rsid w:val="00A553A1"/>
    <w:rsid w:val="00A568B0"/>
    <w:rsid w:val="00A56E13"/>
    <w:rsid w:val="00A57A40"/>
    <w:rsid w:val="00A60D8A"/>
    <w:rsid w:val="00A60F18"/>
    <w:rsid w:val="00A62E3A"/>
    <w:rsid w:val="00A670B9"/>
    <w:rsid w:val="00A725BB"/>
    <w:rsid w:val="00A73B6B"/>
    <w:rsid w:val="00A748B3"/>
    <w:rsid w:val="00A76648"/>
    <w:rsid w:val="00A774A0"/>
    <w:rsid w:val="00A7767C"/>
    <w:rsid w:val="00A80BED"/>
    <w:rsid w:val="00A81034"/>
    <w:rsid w:val="00A83413"/>
    <w:rsid w:val="00A8490E"/>
    <w:rsid w:val="00A8505F"/>
    <w:rsid w:val="00A86ADD"/>
    <w:rsid w:val="00A86FCD"/>
    <w:rsid w:val="00A8756A"/>
    <w:rsid w:val="00A930B1"/>
    <w:rsid w:val="00A96105"/>
    <w:rsid w:val="00AA69CD"/>
    <w:rsid w:val="00AA723D"/>
    <w:rsid w:val="00AB06D0"/>
    <w:rsid w:val="00AB158F"/>
    <w:rsid w:val="00AB2498"/>
    <w:rsid w:val="00AB5304"/>
    <w:rsid w:val="00AB61F1"/>
    <w:rsid w:val="00AC47CD"/>
    <w:rsid w:val="00AC59A2"/>
    <w:rsid w:val="00AC6CA3"/>
    <w:rsid w:val="00AC72D2"/>
    <w:rsid w:val="00AD1C7D"/>
    <w:rsid w:val="00AD2651"/>
    <w:rsid w:val="00AD2E9A"/>
    <w:rsid w:val="00AD4441"/>
    <w:rsid w:val="00AD525C"/>
    <w:rsid w:val="00AD5848"/>
    <w:rsid w:val="00AE11C2"/>
    <w:rsid w:val="00AE1820"/>
    <w:rsid w:val="00AE3856"/>
    <w:rsid w:val="00AE44CF"/>
    <w:rsid w:val="00AE53BF"/>
    <w:rsid w:val="00AE5D47"/>
    <w:rsid w:val="00AF1FF0"/>
    <w:rsid w:val="00AF59C8"/>
    <w:rsid w:val="00AF6ABC"/>
    <w:rsid w:val="00B00E99"/>
    <w:rsid w:val="00B04646"/>
    <w:rsid w:val="00B06202"/>
    <w:rsid w:val="00B10FA8"/>
    <w:rsid w:val="00B11DC4"/>
    <w:rsid w:val="00B1369B"/>
    <w:rsid w:val="00B14977"/>
    <w:rsid w:val="00B15F9F"/>
    <w:rsid w:val="00B16B87"/>
    <w:rsid w:val="00B20302"/>
    <w:rsid w:val="00B2030C"/>
    <w:rsid w:val="00B22826"/>
    <w:rsid w:val="00B25D93"/>
    <w:rsid w:val="00B31700"/>
    <w:rsid w:val="00B33A71"/>
    <w:rsid w:val="00B35E1E"/>
    <w:rsid w:val="00B40370"/>
    <w:rsid w:val="00B40CDB"/>
    <w:rsid w:val="00B42114"/>
    <w:rsid w:val="00B45BD6"/>
    <w:rsid w:val="00B46FFF"/>
    <w:rsid w:val="00B47971"/>
    <w:rsid w:val="00B502B0"/>
    <w:rsid w:val="00B51D91"/>
    <w:rsid w:val="00B538E8"/>
    <w:rsid w:val="00B563BA"/>
    <w:rsid w:val="00B569A3"/>
    <w:rsid w:val="00B577AD"/>
    <w:rsid w:val="00B61582"/>
    <w:rsid w:val="00B6163F"/>
    <w:rsid w:val="00B63044"/>
    <w:rsid w:val="00B660FC"/>
    <w:rsid w:val="00B663AA"/>
    <w:rsid w:val="00B70B1B"/>
    <w:rsid w:val="00B7165F"/>
    <w:rsid w:val="00B7270A"/>
    <w:rsid w:val="00B72DF4"/>
    <w:rsid w:val="00B735DF"/>
    <w:rsid w:val="00B75CFA"/>
    <w:rsid w:val="00B76793"/>
    <w:rsid w:val="00B8051C"/>
    <w:rsid w:val="00B82316"/>
    <w:rsid w:val="00B82DDA"/>
    <w:rsid w:val="00B8339E"/>
    <w:rsid w:val="00B9235F"/>
    <w:rsid w:val="00B92707"/>
    <w:rsid w:val="00B95002"/>
    <w:rsid w:val="00B97484"/>
    <w:rsid w:val="00B97755"/>
    <w:rsid w:val="00B97B96"/>
    <w:rsid w:val="00BA0F5D"/>
    <w:rsid w:val="00BA1086"/>
    <w:rsid w:val="00BA2FDD"/>
    <w:rsid w:val="00BA30B4"/>
    <w:rsid w:val="00BA660A"/>
    <w:rsid w:val="00BB05A9"/>
    <w:rsid w:val="00BB1069"/>
    <w:rsid w:val="00BB1B7B"/>
    <w:rsid w:val="00BB35A6"/>
    <w:rsid w:val="00BB6680"/>
    <w:rsid w:val="00BC5A7C"/>
    <w:rsid w:val="00BC5BCB"/>
    <w:rsid w:val="00BC734F"/>
    <w:rsid w:val="00BD61AD"/>
    <w:rsid w:val="00BE08D1"/>
    <w:rsid w:val="00BE4633"/>
    <w:rsid w:val="00BE5C60"/>
    <w:rsid w:val="00BF3455"/>
    <w:rsid w:val="00BF4C6D"/>
    <w:rsid w:val="00C03B2A"/>
    <w:rsid w:val="00C040E9"/>
    <w:rsid w:val="00C04EC1"/>
    <w:rsid w:val="00C05986"/>
    <w:rsid w:val="00C07F32"/>
    <w:rsid w:val="00C117A7"/>
    <w:rsid w:val="00C12098"/>
    <w:rsid w:val="00C127EE"/>
    <w:rsid w:val="00C14267"/>
    <w:rsid w:val="00C14705"/>
    <w:rsid w:val="00C15DC7"/>
    <w:rsid w:val="00C20581"/>
    <w:rsid w:val="00C211DA"/>
    <w:rsid w:val="00C222C0"/>
    <w:rsid w:val="00C25707"/>
    <w:rsid w:val="00C26536"/>
    <w:rsid w:val="00C3269D"/>
    <w:rsid w:val="00C4060E"/>
    <w:rsid w:val="00C41CBE"/>
    <w:rsid w:val="00C42203"/>
    <w:rsid w:val="00C4445B"/>
    <w:rsid w:val="00C44C91"/>
    <w:rsid w:val="00C46204"/>
    <w:rsid w:val="00C47530"/>
    <w:rsid w:val="00C614F7"/>
    <w:rsid w:val="00C62167"/>
    <w:rsid w:val="00C63498"/>
    <w:rsid w:val="00C63AEA"/>
    <w:rsid w:val="00C647EB"/>
    <w:rsid w:val="00C654D6"/>
    <w:rsid w:val="00C65561"/>
    <w:rsid w:val="00C65759"/>
    <w:rsid w:val="00C65B14"/>
    <w:rsid w:val="00C72212"/>
    <w:rsid w:val="00C72A65"/>
    <w:rsid w:val="00C73D13"/>
    <w:rsid w:val="00C7427B"/>
    <w:rsid w:val="00C75090"/>
    <w:rsid w:val="00C77651"/>
    <w:rsid w:val="00C77C0C"/>
    <w:rsid w:val="00C8391A"/>
    <w:rsid w:val="00C843E5"/>
    <w:rsid w:val="00C8581B"/>
    <w:rsid w:val="00C869E6"/>
    <w:rsid w:val="00C8741A"/>
    <w:rsid w:val="00C91714"/>
    <w:rsid w:val="00C923E6"/>
    <w:rsid w:val="00C94A08"/>
    <w:rsid w:val="00C94C1D"/>
    <w:rsid w:val="00CA0DFD"/>
    <w:rsid w:val="00CA7ADC"/>
    <w:rsid w:val="00CA7EDA"/>
    <w:rsid w:val="00CB0AE9"/>
    <w:rsid w:val="00CB1985"/>
    <w:rsid w:val="00CB2862"/>
    <w:rsid w:val="00CB3102"/>
    <w:rsid w:val="00CB60B6"/>
    <w:rsid w:val="00CB77FB"/>
    <w:rsid w:val="00CC0E79"/>
    <w:rsid w:val="00CC3463"/>
    <w:rsid w:val="00CC36B1"/>
    <w:rsid w:val="00CC52D4"/>
    <w:rsid w:val="00CD1278"/>
    <w:rsid w:val="00CD1CD9"/>
    <w:rsid w:val="00CD2E1D"/>
    <w:rsid w:val="00CD4687"/>
    <w:rsid w:val="00CD5043"/>
    <w:rsid w:val="00CD6F06"/>
    <w:rsid w:val="00CE0D30"/>
    <w:rsid w:val="00CE0F16"/>
    <w:rsid w:val="00CE1962"/>
    <w:rsid w:val="00CE3CE9"/>
    <w:rsid w:val="00CE4573"/>
    <w:rsid w:val="00CE51A4"/>
    <w:rsid w:val="00CE53DA"/>
    <w:rsid w:val="00CE6B61"/>
    <w:rsid w:val="00CF0C0C"/>
    <w:rsid w:val="00CF1E57"/>
    <w:rsid w:val="00CF485B"/>
    <w:rsid w:val="00CF6597"/>
    <w:rsid w:val="00CF671E"/>
    <w:rsid w:val="00CF7870"/>
    <w:rsid w:val="00CF7871"/>
    <w:rsid w:val="00CF7A28"/>
    <w:rsid w:val="00D00C11"/>
    <w:rsid w:val="00D02E56"/>
    <w:rsid w:val="00D04E2F"/>
    <w:rsid w:val="00D11E90"/>
    <w:rsid w:val="00D148A0"/>
    <w:rsid w:val="00D152DE"/>
    <w:rsid w:val="00D17634"/>
    <w:rsid w:val="00D24F61"/>
    <w:rsid w:val="00D25931"/>
    <w:rsid w:val="00D26501"/>
    <w:rsid w:val="00D26B40"/>
    <w:rsid w:val="00D34B64"/>
    <w:rsid w:val="00D42B95"/>
    <w:rsid w:val="00D44191"/>
    <w:rsid w:val="00D44515"/>
    <w:rsid w:val="00D500FF"/>
    <w:rsid w:val="00D52204"/>
    <w:rsid w:val="00D52C18"/>
    <w:rsid w:val="00D54F7D"/>
    <w:rsid w:val="00D57D69"/>
    <w:rsid w:val="00D60AC9"/>
    <w:rsid w:val="00D60FCB"/>
    <w:rsid w:val="00D624CC"/>
    <w:rsid w:val="00D635BF"/>
    <w:rsid w:val="00D65DE9"/>
    <w:rsid w:val="00D6652D"/>
    <w:rsid w:val="00D666D8"/>
    <w:rsid w:val="00D66FFC"/>
    <w:rsid w:val="00D6732C"/>
    <w:rsid w:val="00D71E0D"/>
    <w:rsid w:val="00D73552"/>
    <w:rsid w:val="00D73877"/>
    <w:rsid w:val="00D75B4D"/>
    <w:rsid w:val="00D77D2D"/>
    <w:rsid w:val="00D81CD9"/>
    <w:rsid w:val="00D84411"/>
    <w:rsid w:val="00D86FBC"/>
    <w:rsid w:val="00D90D14"/>
    <w:rsid w:val="00D91723"/>
    <w:rsid w:val="00D9455F"/>
    <w:rsid w:val="00D9602A"/>
    <w:rsid w:val="00D96505"/>
    <w:rsid w:val="00D96827"/>
    <w:rsid w:val="00D9700D"/>
    <w:rsid w:val="00DA0039"/>
    <w:rsid w:val="00DA0538"/>
    <w:rsid w:val="00DA1B9D"/>
    <w:rsid w:val="00DA2E0C"/>
    <w:rsid w:val="00DA36BC"/>
    <w:rsid w:val="00DA4F80"/>
    <w:rsid w:val="00DA55A7"/>
    <w:rsid w:val="00DA65DA"/>
    <w:rsid w:val="00DB0AE2"/>
    <w:rsid w:val="00DB1C69"/>
    <w:rsid w:val="00DB3890"/>
    <w:rsid w:val="00DB3975"/>
    <w:rsid w:val="00DB4B15"/>
    <w:rsid w:val="00DB7019"/>
    <w:rsid w:val="00DB74CC"/>
    <w:rsid w:val="00DB7873"/>
    <w:rsid w:val="00DB7B4F"/>
    <w:rsid w:val="00DC1AD2"/>
    <w:rsid w:val="00DC2C3B"/>
    <w:rsid w:val="00DC7464"/>
    <w:rsid w:val="00DD151B"/>
    <w:rsid w:val="00DD213D"/>
    <w:rsid w:val="00DD219E"/>
    <w:rsid w:val="00DD3830"/>
    <w:rsid w:val="00DD51BA"/>
    <w:rsid w:val="00DD5278"/>
    <w:rsid w:val="00DD5D81"/>
    <w:rsid w:val="00DD67FF"/>
    <w:rsid w:val="00DE1C27"/>
    <w:rsid w:val="00DE46CE"/>
    <w:rsid w:val="00DE6690"/>
    <w:rsid w:val="00DE6911"/>
    <w:rsid w:val="00DE75FD"/>
    <w:rsid w:val="00DF371E"/>
    <w:rsid w:val="00DF45BF"/>
    <w:rsid w:val="00DF5AFC"/>
    <w:rsid w:val="00DF5D2B"/>
    <w:rsid w:val="00DF6222"/>
    <w:rsid w:val="00DF6238"/>
    <w:rsid w:val="00DF6320"/>
    <w:rsid w:val="00E0012B"/>
    <w:rsid w:val="00E00A73"/>
    <w:rsid w:val="00E00E43"/>
    <w:rsid w:val="00E00F7A"/>
    <w:rsid w:val="00E03212"/>
    <w:rsid w:val="00E03BCA"/>
    <w:rsid w:val="00E059B9"/>
    <w:rsid w:val="00E06FB9"/>
    <w:rsid w:val="00E1189F"/>
    <w:rsid w:val="00E129F1"/>
    <w:rsid w:val="00E1380E"/>
    <w:rsid w:val="00E16D9B"/>
    <w:rsid w:val="00E17F36"/>
    <w:rsid w:val="00E24EFC"/>
    <w:rsid w:val="00E2593B"/>
    <w:rsid w:val="00E26476"/>
    <w:rsid w:val="00E27672"/>
    <w:rsid w:val="00E33B2E"/>
    <w:rsid w:val="00E355A7"/>
    <w:rsid w:val="00E36C70"/>
    <w:rsid w:val="00E40673"/>
    <w:rsid w:val="00E407D4"/>
    <w:rsid w:val="00E42211"/>
    <w:rsid w:val="00E44341"/>
    <w:rsid w:val="00E46015"/>
    <w:rsid w:val="00E52011"/>
    <w:rsid w:val="00E52369"/>
    <w:rsid w:val="00E53A5B"/>
    <w:rsid w:val="00E547E1"/>
    <w:rsid w:val="00E56F77"/>
    <w:rsid w:val="00E60EE6"/>
    <w:rsid w:val="00E61910"/>
    <w:rsid w:val="00E619DE"/>
    <w:rsid w:val="00E6346E"/>
    <w:rsid w:val="00E74941"/>
    <w:rsid w:val="00E7567F"/>
    <w:rsid w:val="00E77A9D"/>
    <w:rsid w:val="00E77C1C"/>
    <w:rsid w:val="00E80D13"/>
    <w:rsid w:val="00E8232B"/>
    <w:rsid w:val="00E82A3A"/>
    <w:rsid w:val="00E873B9"/>
    <w:rsid w:val="00E92AF2"/>
    <w:rsid w:val="00E9378F"/>
    <w:rsid w:val="00E94F8B"/>
    <w:rsid w:val="00EA10AE"/>
    <w:rsid w:val="00EA2FCD"/>
    <w:rsid w:val="00EA3650"/>
    <w:rsid w:val="00EA520B"/>
    <w:rsid w:val="00EA577C"/>
    <w:rsid w:val="00EA6FD4"/>
    <w:rsid w:val="00EB3B2D"/>
    <w:rsid w:val="00EB4806"/>
    <w:rsid w:val="00EB4FD5"/>
    <w:rsid w:val="00EB56B6"/>
    <w:rsid w:val="00EB6630"/>
    <w:rsid w:val="00EB7DDE"/>
    <w:rsid w:val="00EC0C63"/>
    <w:rsid w:val="00EC25C7"/>
    <w:rsid w:val="00EC4B95"/>
    <w:rsid w:val="00ED027F"/>
    <w:rsid w:val="00ED05D5"/>
    <w:rsid w:val="00ED611A"/>
    <w:rsid w:val="00ED79E3"/>
    <w:rsid w:val="00EE15EC"/>
    <w:rsid w:val="00EE2648"/>
    <w:rsid w:val="00EE3C9C"/>
    <w:rsid w:val="00EE5A19"/>
    <w:rsid w:val="00EE6AFB"/>
    <w:rsid w:val="00EF0311"/>
    <w:rsid w:val="00EF270E"/>
    <w:rsid w:val="00EF2C1D"/>
    <w:rsid w:val="00EF31D1"/>
    <w:rsid w:val="00F01E87"/>
    <w:rsid w:val="00F06111"/>
    <w:rsid w:val="00F06B61"/>
    <w:rsid w:val="00F117E1"/>
    <w:rsid w:val="00F144FC"/>
    <w:rsid w:val="00F15286"/>
    <w:rsid w:val="00F15AFD"/>
    <w:rsid w:val="00F20D9F"/>
    <w:rsid w:val="00F21C56"/>
    <w:rsid w:val="00F22B3D"/>
    <w:rsid w:val="00F23AB8"/>
    <w:rsid w:val="00F26F22"/>
    <w:rsid w:val="00F31844"/>
    <w:rsid w:val="00F3780D"/>
    <w:rsid w:val="00F4572E"/>
    <w:rsid w:val="00F46DAF"/>
    <w:rsid w:val="00F47E86"/>
    <w:rsid w:val="00F50685"/>
    <w:rsid w:val="00F512D3"/>
    <w:rsid w:val="00F532A5"/>
    <w:rsid w:val="00F539A6"/>
    <w:rsid w:val="00F56FA2"/>
    <w:rsid w:val="00F60D9F"/>
    <w:rsid w:val="00F63392"/>
    <w:rsid w:val="00F6351C"/>
    <w:rsid w:val="00F64162"/>
    <w:rsid w:val="00F66095"/>
    <w:rsid w:val="00F67AE6"/>
    <w:rsid w:val="00F67ED1"/>
    <w:rsid w:val="00F710F6"/>
    <w:rsid w:val="00F71508"/>
    <w:rsid w:val="00F7300C"/>
    <w:rsid w:val="00F7650D"/>
    <w:rsid w:val="00F7728B"/>
    <w:rsid w:val="00F77807"/>
    <w:rsid w:val="00F77B01"/>
    <w:rsid w:val="00F83EB2"/>
    <w:rsid w:val="00F864D2"/>
    <w:rsid w:val="00F87142"/>
    <w:rsid w:val="00F9195F"/>
    <w:rsid w:val="00F95FE3"/>
    <w:rsid w:val="00F965FD"/>
    <w:rsid w:val="00FA0114"/>
    <w:rsid w:val="00FA27B9"/>
    <w:rsid w:val="00FA487F"/>
    <w:rsid w:val="00FA5FF1"/>
    <w:rsid w:val="00FA6BE5"/>
    <w:rsid w:val="00FB56AE"/>
    <w:rsid w:val="00FC0196"/>
    <w:rsid w:val="00FC0DD0"/>
    <w:rsid w:val="00FC18A3"/>
    <w:rsid w:val="00FC217C"/>
    <w:rsid w:val="00FC2B92"/>
    <w:rsid w:val="00FC4E14"/>
    <w:rsid w:val="00FC6925"/>
    <w:rsid w:val="00FD0169"/>
    <w:rsid w:val="00FD099D"/>
    <w:rsid w:val="00FD1CE8"/>
    <w:rsid w:val="00FD25E4"/>
    <w:rsid w:val="00FD3A17"/>
    <w:rsid w:val="00FD3ABF"/>
    <w:rsid w:val="00FD50C7"/>
    <w:rsid w:val="00FD73AB"/>
    <w:rsid w:val="00FE03A0"/>
    <w:rsid w:val="00FE17B2"/>
    <w:rsid w:val="00FE21FE"/>
    <w:rsid w:val="00FE4243"/>
    <w:rsid w:val="00FE5BD9"/>
    <w:rsid w:val="00FE6911"/>
    <w:rsid w:val="00FE7CBA"/>
    <w:rsid w:val="00FF038C"/>
    <w:rsid w:val="00FF1BC8"/>
    <w:rsid w:val="00FF2DAB"/>
    <w:rsid w:val="00FF3B1E"/>
    <w:rsid w:val="00FF4AA5"/>
    <w:rsid w:val="00FF4EE1"/>
    <w:rsid w:val="00FF4E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35026"/>
  <w15:docId w15:val="{CA743982-23F7-4F61-BD7F-30AA921C7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0E3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semiHidden/>
    <w:unhideWhenUsed/>
    <w:rsid w:val="00210EEF"/>
  </w:style>
  <w:style w:type="character" w:customStyle="1" w:styleId="apple-converted-space">
    <w:name w:val="apple-converted-space"/>
    <w:basedOn w:val="DefaultParagraphFont"/>
    <w:rsid w:val="00210EEF"/>
  </w:style>
  <w:style w:type="paragraph" w:styleId="Footer">
    <w:name w:val="footer"/>
    <w:basedOn w:val="Normal"/>
    <w:link w:val="FooterChar"/>
    <w:rsid w:val="00210EEF"/>
    <w:pPr>
      <w:tabs>
        <w:tab w:val="center" w:pos="4536"/>
        <w:tab w:val="right" w:pos="9072"/>
      </w:tabs>
      <w:spacing w:after="0" w:line="240" w:lineRule="auto"/>
    </w:pPr>
    <w:rPr>
      <w:rFonts w:ascii="Times New Roman" w:eastAsia="Times New Roman" w:hAnsi="Times New Roman" w:cs="Times New Roman"/>
      <w:sz w:val="24"/>
      <w:szCs w:val="24"/>
      <w:lang w:val="sr-Latn-CS" w:eastAsia="sr-Latn-CS"/>
    </w:rPr>
  </w:style>
  <w:style w:type="character" w:customStyle="1" w:styleId="FooterChar">
    <w:name w:val="Footer Char"/>
    <w:basedOn w:val="DefaultParagraphFont"/>
    <w:link w:val="Footer"/>
    <w:rsid w:val="00210EEF"/>
    <w:rPr>
      <w:rFonts w:ascii="Times New Roman" w:eastAsia="Times New Roman" w:hAnsi="Times New Roman" w:cs="Times New Roman"/>
      <w:sz w:val="24"/>
      <w:szCs w:val="24"/>
      <w:lang w:val="sr-Latn-CS" w:eastAsia="sr-Latn-CS"/>
    </w:rPr>
  </w:style>
  <w:style w:type="character" w:styleId="PageNumber">
    <w:name w:val="page number"/>
    <w:basedOn w:val="DefaultParagraphFont"/>
    <w:rsid w:val="00210EEF"/>
  </w:style>
  <w:style w:type="character" w:styleId="CommentReference">
    <w:name w:val="annotation reference"/>
    <w:uiPriority w:val="99"/>
    <w:semiHidden/>
    <w:rsid w:val="00210EEF"/>
    <w:rPr>
      <w:sz w:val="16"/>
      <w:szCs w:val="16"/>
    </w:rPr>
  </w:style>
  <w:style w:type="character" w:styleId="Hyperlink">
    <w:name w:val="Hyperlink"/>
    <w:rsid w:val="00210EEF"/>
    <w:rPr>
      <w:color w:val="0000FF"/>
      <w:u w:val="single"/>
    </w:rPr>
  </w:style>
  <w:style w:type="paragraph" w:customStyle="1" w:styleId="Default">
    <w:name w:val="Default"/>
    <w:rsid w:val="00210EEF"/>
    <w:pPr>
      <w:autoSpaceDE w:val="0"/>
      <w:autoSpaceDN w:val="0"/>
      <w:adjustRightInd w:val="0"/>
      <w:spacing w:after="0" w:line="240" w:lineRule="auto"/>
    </w:pPr>
    <w:rPr>
      <w:rFonts w:ascii="Cambria" w:eastAsia="Times New Roman" w:hAnsi="Cambria" w:cs="Cambria"/>
      <w:color w:val="000000"/>
      <w:sz w:val="24"/>
      <w:szCs w:val="24"/>
      <w:lang w:val="en-GB" w:eastAsia="en-GB"/>
    </w:rPr>
  </w:style>
  <w:style w:type="paragraph" w:styleId="ListParagraph">
    <w:name w:val="List Paragraph"/>
    <w:basedOn w:val="Normal"/>
    <w:uiPriority w:val="34"/>
    <w:qFormat/>
    <w:rsid w:val="00210EEF"/>
    <w:pPr>
      <w:spacing w:after="0" w:line="240" w:lineRule="auto"/>
      <w:ind w:left="720"/>
    </w:pPr>
    <w:rPr>
      <w:rFonts w:ascii="Times New Roman" w:eastAsia="Times New Roman" w:hAnsi="Times New Roman" w:cs="Times New Roman"/>
      <w:sz w:val="24"/>
      <w:szCs w:val="24"/>
      <w:lang w:val="sr-Latn-CS" w:eastAsia="sr-Latn-CS"/>
    </w:rPr>
  </w:style>
  <w:style w:type="paragraph" w:styleId="EndnoteText">
    <w:name w:val="endnote text"/>
    <w:basedOn w:val="Normal"/>
    <w:link w:val="EndnoteTextChar"/>
    <w:rsid w:val="00210EEF"/>
    <w:pPr>
      <w:spacing w:after="0" w:line="240" w:lineRule="auto"/>
    </w:pPr>
    <w:rPr>
      <w:rFonts w:ascii="Times New Roman" w:eastAsia="Times New Roman" w:hAnsi="Times New Roman" w:cs="Times New Roman"/>
      <w:sz w:val="20"/>
      <w:szCs w:val="20"/>
      <w:lang w:val="en-GB" w:eastAsia="x-none"/>
    </w:rPr>
  </w:style>
  <w:style w:type="character" w:customStyle="1" w:styleId="EndnoteTextChar">
    <w:name w:val="Endnote Text Char"/>
    <w:basedOn w:val="DefaultParagraphFont"/>
    <w:link w:val="EndnoteText"/>
    <w:rsid w:val="00210EEF"/>
    <w:rPr>
      <w:rFonts w:ascii="Times New Roman" w:eastAsia="Times New Roman" w:hAnsi="Times New Roman" w:cs="Times New Roman"/>
      <w:sz w:val="20"/>
      <w:szCs w:val="20"/>
      <w:lang w:val="en-GB" w:eastAsia="x-none"/>
    </w:rPr>
  </w:style>
  <w:style w:type="paragraph" w:styleId="BalloonText">
    <w:name w:val="Balloon Text"/>
    <w:basedOn w:val="Normal"/>
    <w:link w:val="BalloonTextChar"/>
    <w:rsid w:val="00210EEF"/>
    <w:pPr>
      <w:spacing w:after="0" w:line="240" w:lineRule="auto"/>
    </w:pPr>
    <w:rPr>
      <w:rFonts w:ascii="Tahoma" w:eastAsia="Times New Roman" w:hAnsi="Tahoma" w:cs="Times New Roman"/>
      <w:sz w:val="16"/>
      <w:szCs w:val="16"/>
      <w:lang w:val="sr-Latn-CS" w:eastAsia="sr-Latn-CS"/>
    </w:rPr>
  </w:style>
  <w:style w:type="character" w:customStyle="1" w:styleId="BalloonTextChar">
    <w:name w:val="Balloon Text Char"/>
    <w:basedOn w:val="DefaultParagraphFont"/>
    <w:link w:val="BalloonText"/>
    <w:rsid w:val="00210EEF"/>
    <w:rPr>
      <w:rFonts w:ascii="Tahoma" w:eastAsia="Times New Roman" w:hAnsi="Tahoma" w:cs="Times New Roman"/>
      <w:sz w:val="16"/>
      <w:szCs w:val="16"/>
      <w:lang w:val="sr-Latn-CS" w:eastAsia="sr-Latn-CS"/>
    </w:rPr>
  </w:style>
  <w:style w:type="paragraph" w:styleId="NormalWeb">
    <w:name w:val="Normal (Web)"/>
    <w:basedOn w:val="Normal"/>
    <w:rsid w:val="00210EEF"/>
    <w:pPr>
      <w:spacing w:before="100" w:beforeAutospacing="1" w:after="115"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210EE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7566</Words>
  <Characters>43129</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Vesna Vucinic</cp:lastModifiedBy>
  <cp:revision>2</cp:revision>
  <cp:lastPrinted>2026-05-26T14:36:00Z</cp:lastPrinted>
  <dcterms:created xsi:type="dcterms:W3CDTF">2026-05-28T22:11:00Z</dcterms:created>
  <dcterms:modified xsi:type="dcterms:W3CDTF">2026-05-28T22:11:00Z</dcterms:modified>
</cp:coreProperties>
</file>